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F3A" w:rsidRDefault="00102F3A" w:rsidP="00B841E0">
      <w:pPr>
        <w:pStyle w:val="Szvegtrzs1"/>
        <w:shd w:val="clear" w:color="auto" w:fill="auto"/>
        <w:spacing w:after="0" w:line="240" w:lineRule="auto"/>
        <w:jc w:val="center"/>
      </w:pPr>
      <w:bookmarkStart w:id="0" w:name="_GoBack"/>
      <w:bookmarkEnd w:id="0"/>
      <w:r w:rsidRPr="002F0435">
        <w:t>Ingatlan Hasznosítási Szerződés Tervezet</w:t>
      </w:r>
    </w:p>
    <w:p w:rsidR="00B841E0" w:rsidRPr="002F0435" w:rsidRDefault="00B841E0" w:rsidP="00B841E0">
      <w:pPr>
        <w:pStyle w:val="Szvegtrzs1"/>
        <w:shd w:val="clear" w:color="auto" w:fill="auto"/>
        <w:spacing w:after="0" w:line="240" w:lineRule="auto"/>
        <w:jc w:val="center"/>
      </w:pPr>
    </w:p>
    <w:p w:rsidR="00102F3A" w:rsidRPr="002F0435" w:rsidRDefault="00102F3A" w:rsidP="00B841E0">
      <w:pPr>
        <w:pStyle w:val="Szvegtrzs1"/>
        <w:shd w:val="clear" w:color="auto" w:fill="auto"/>
        <w:spacing w:after="0" w:line="262" w:lineRule="auto"/>
        <w:jc w:val="both"/>
      </w:pPr>
      <w:r w:rsidRPr="002F0435">
        <w:t xml:space="preserve">amely létrejött </w:t>
      </w:r>
      <w:r w:rsidR="00224521">
        <w:t>egyrészről a Győr-Moson-Sopron Várm</w:t>
      </w:r>
      <w:r w:rsidRPr="002F0435">
        <w:t>egyei Katasztrófavédelmi Igazgatóság</w:t>
      </w:r>
    </w:p>
    <w:p w:rsidR="00102F3A" w:rsidRPr="002F0435" w:rsidRDefault="00102F3A" w:rsidP="00B841E0">
      <w:pPr>
        <w:pStyle w:val="Szvegtrzs1"/>
        <w:shd w:val="clear" w:color="auto" w:fill="auto"/>
        <w:spacing w:after="0" w:line="262" w:lineRule="auto"/>
        <w:jc w:val="both"/>
      </w:pPr>
      <w:r w:rsidRPr="002F0435">
        <w:t>Székhely:</w:t>
      </w:r>
      <w:r w:rsidRPr="002F0435">
        <w:tab/>
        <w:t xml:space="preserve"> 9021 Győr, Munkácsy M. u. 4.</w:t>
      </w:r>
    </w:p>
    <w:p w:rsidR="00102F3A" w:rsidRPr="002F0435" w:rsidRDefault="00102F3A" w:rsidP="00B841E0">
      <w:pPr>
        <w:pStyle w:val="Szvegtrzs1"/>
        <w:shd w:val="clear" w:color="auto" w:fill="auto"/>
        <w:spacing w:after="0" w:line="262" w:lineRule="auto"/>
        <w:jc w:val="both"/>
      </w:pPr>
      <w:r w:rsidRPr="002F0435">
        <w:t>A. okiratsz.:</w:t>
      </w:r>
      <w:r w:rsidRPr="002F0435">
        <w:tab/>
      </w:r>
      <w:r w:rsidR="00224521">
        <w:t>A-185/1/2024</w:t>
      </w:r>
    </w:p>
    <w:p w:rsidR="00102F3A" w:rsidRPr="002F0435" w:rsidRDefault="00102F3A" w:rsidP="00B841E0">
      <w:pPr>
        <w:pStyle w:val="Szvegtrzs1"/>
        <w:shd w:val="clear" w:color="auto" w:fill="auto"/>
        <w:spacing w:after="0" w:line="262" w:lineRule="auto"/>
        <w:jc w:val="both"/>
      </w:pPr>
      <w:r w:rsidRPr="002F0435">
        <w:t xml:space="preserve">Adószám: </w:t>
      </w:r>
      <w:r w:rsidRPr="002F0435">
        <w:tab/>
        <w:t>15722878-2-51</w:t>
      </w:r>
    </w:p>
    <w:p w:rsidR="00102F3A" w:rsidRPr="002F0435" w:rsidRDefault="00102F3A" w:rsidP="00B841E0">
      <w:pPr>
        <w:pStyle w:val="Szvegtrzs1"/>
        <w:shd w:val="clear" w:color="auto" w:fill="auto"/>
        <w:spacing w:after="0" w:line="262" w:lineRule="auto"/>
        <w:jc w:val="both"/>
      </w:pPr>
      <w:r w:rsidRPr="002F0435">
        <w:t xml:space="preserve">Számlaszám: </w:t>
      </w:r>
      <w:r w:rsidRPr="002F0435">
        <w:tab/>
        <w:t>10033001-00283614</w:t>
      </w:r>
    </w:p>
    <w:p w:rsidR="00102F3A" w:rsidRPr="002F0435" w:rsidRDefault="00102F3A" w:rsidP="00B841E0">
      <w:pPr>
        <w:pStyle w:val="Szvegtrzs1"/>
        <w:shd w:val="clear" w:color="auto" w:fill="auto"/>
        <w:tabs>
          <w:tab w:val="left" w:pos="1272"/>
        </w:tabs>
        <w:spacing w:after="0" w:line="262" w:lineRule="auto"/>
        <w:jc w:val="both"/>
      </w:pPr>
      <w:r w:rsidRPr="002F0435">
        <w:t>Képviseli:</w:t>
      </w:r>
      <w:r w:rsidRPr="002F0435">
        <w:tab/>
      </w:r>
      <w:r w:rsidRPr="002F0435">
        <w:tab/>
        <w:t xml:space="preserve">Sallai Péter tű. dandártábornok, tűzoltósági </w:t>
      </w:r>
      <w:r w:rsidR="009D3CBF">
        <w:t>fő</w:t>
      </w:r>
      <w:r w:rsidRPr="002F0435">
        <w:t>tanácsos, igazgató</w:t>
      </w:r>
    </w:p>
    <w:p w:rsidR="00102F3A" w:rsidRPr="002F0435" w:rsidRDefault="00102F3A" w:rsidP="00B841E0">
      <w:pPr>
        <w:pStyle w:val="Szvegtrzs1"/>
        <w:shd w:val="clear" w:color="auto" w:fill="auto"/>
        <w:tabs>
          <w:tab w:val="left" w:pos="1272"/>
        </w:tabs>
        <w:spacing w:after="0" w:line="262" w:lineRule="auto"/>
        <w:jc w:val="both"/>
      </w:pPr>
      <w:r w:rsidRPr="002F0435">
        <w:t>Tel:</w:t>
      </w:r>
      <w:r w:rsidRPr="002F0435">
        <w:tab/>
      </w:r>
      <w:r w:rsidRPr="002F0435">
        <w:tab/>
        <w:t>96/529-530</w:t>
      </w:r>
    </w:p>
    <w:p w:rsidR="00102F3A" w:rsidRPr="002F0435" w:rsidRDefault="00102F3A" w:rsidP="00B841E0">
      <w:pPr>
        <w:pStyle w:val="Szvegtrzs1"/>
        <w:shd w:val="clear" w:color="auto" w:fill="auto"/>
        <w:spacing w:after="0" w:line="262" w:lineRule="auto"/>
        <w:jc w:val="both"/>
      </w:pPr>
      <w:r w:rsidRPr="002F0435">
        <w:t>mint bérbeadó, (továbbiakban; bérbeadó)</w:t>
      </w:r>
    </w:p>
    <w:p w:rsidR="00B841E0" w:rsidRDefault="00B841E0" w:rsidP="00B841E0">
      <w:pPr>
        <w:pStyle w:val="Szvegtrzs1"/>
        <w:shd w:val="clear" w:color="auto" w:fill="auto"/>
        <w:spacing w:after="0" w:line="262" w:lineRule="auto"/>
        <w:jc w:val="both"/>
      </w:pPr>
    </w:p>
    <w:p w:rsidR="00102F3A" w:rsidRDefault="00B841E0" w:rsidP="00B841E0">
      <w:pPr>
        <w:pStyle w:val="Szvegtrzs1"/>
        <w:shd w:val="clear" w:color="auto" w:fill="auto"/>
        <w:spacing w:after="0" w:line="262" w:lineRule="auto"/>
        <w:jc w:val="both"/>
      </w:pPr>
      <w:r>
        <w:t>másrészről:</w:t>
      </w:r>
    </w:p>
    <w:p w:rsidR="00B841E0" w:rsidRDefault="00B841E0" w:rsidP="00B841E0">
      <w:pPr>
        <w:pStyle w:val="Szvegtrzs1"/>
        <w:shd w:val="clear" w:color="auto" w:fill="auto"/>
        <w:spacing w:after="0" w:line="262" w:lineRule="auto"/>
        <w:jc w:val="both"/>
      </w:pPr>
    </w:p>
    <w:p w:rsidR="00B841E0" w:rsidRDefault="00B841E0" w:rsidP="00B841E0">
      <w:pPr>
        <w:pStyle w:val="Szvegtrzs1"/>
        <w:shd w:val="clear" w:color="auto" w:fill="auto"/>
        <w:spacing w:after="0" w:line="262" w:lineRule="auto"/>
        <w:jc w:val="both"/>
      </w:pPr>
      <w:r>
        <w:t>Név:</w:t>
      </w:r>
    </w:p>
    <w:p w:rsidR="00B841E0" w:rsidRDefault="00B841E0" w:rsidP="00B841E0">
      <w:pPr>
        <w:pStyle w:val="Szvegtrzs1"/>
        <w:shd w:val="clear" w:color="auto" w:fill="auto"/>
        <w:spacing w:after="0" w:line="262" w:lineRule="auto"/>
        <w:jc w:val="both"/>
      </w:pPr>
      <w:r>
        <w:t>Szül. hely, idő:</w:t>
      </w:r>
    </w:p>
    <w:p w:rsidR="00B841E0" w:rsidRDefault="00B841E0" w:rsidP="00B841E0">
      <w:pPr>
        <w:pStyle w:val="Szvegtrzs1"/>
        <w:shd w:val="clear" w:color="auto" w:fill="auto"/>
        <w:spacing w:after="0" w:line="262" w:lineRule="auto"/>
        <w:jc w:val="both"/>
      </w:pPr>
      <w:r>
        <w:t>Anyja neve:</w:t>
      </w:r>
    </w:p>
    <w:p w:rsidR="00B841E0" w:rsidRDefault="00B841E0" w:rsidP="00B841E0">
      <w:pPr>
        <w:pStyle w:val="Szvegtrzs1"/>
        <w:shd w:val="clear" w:color="auto" w:fill="auto"/>
        <w:spacing w:after="0" w:line="262" w:lineRule="auto"/>
        <w:jc w:val="both"/>
      </w:pPr>
      <w:r>
        <w:t>Adóazon. jel:</w:t>
      </w:r>
    </w:p>
    <w:p w:rsidR="00B841E0" w:rsidRDefault="00B841E0" w:rsidP="00B841E0">
      <w:pPr>
        <w:pStyle w:val="Szvegtrzs1"/>
        <w:shd w:val="clear" w:color="auto" w:fill="auto"/>
        <w:spacing w:after="0" w:line="262" w:lineRule="auto"/>
        <w:jc w:val="both"/>
      </w:pPr>
      <w:r>
        <w:t>Lakcím:</w:t>
      </w:r>
    </w:p>
    <w:p w:rsidR="00B841E0" w:rsidRDefault="00B841E0" w:rsidP="00B841E0">
      <w:pPr>
        <w:pStyle w:val="Szvegtrzs1"/>
        <w:shd w:val="clear" w:color="auto" w:fill="auto"/>
        <w:spacing w:after="0" w:line="262" w:lineRule="auto"/>
        <w:jc w:val="both"/>
      </w:pPr>
      <w:r>
        <w:t>Tel.:</w:t>
      </w:r>
    </w:p>
    <w:p w:rsidR="00B841E0" w:rsidRDefault="00B841E0" w:rsidP="00B841E0">
      <w:pPr>
        <w:pStyle w:val="Szvegtrzs1"/>
        <w:shd w:val="clear" w:color="auto" w:fill="auto"/>
        <w:spacing w:after="0" w:line="262" w:lineRule="auto"/>
        <w:jc w:val="both"/>
      </w:pPr>
    </w:p>
    <w:p w:rsidR="00B841E0" w:rsidRDefault="00B841E0" w:rsidP="00B841E0">
      <w:pPr>
        <w:pStyle w:val="Szvegtrzs1"/>
        <w:shd w:val="clear" w:color="auto" w:fill="auto"/>
        <w:spacing w:after="0" w:line="262" w:lineRule="auto"/>
        <w:jc w:val="both"/>
      </w:pPr>
      <w:r>
        <w:t>vagy</w:t>
      </w:r>
    </w:p>
    <w:p w:rsidR="00B841E0" w:rsidRDefault="00B841E0" w:rsidP="00B841E0">
      <w:pPr>
        <w:pStyle w:val="Szvegtrzs1"/>
        <w:shd w:val="clear" w:color="auto" w:fill="auto"/>
        <w:spacing w:after="0" w:line="262" w:lineRule="auto"/>
        <w:jc w:val="both"/>
      </w:pPr>
    </w:p>
    <w:p w:rsidR="00B841E0" w:rsidRPr="002F0435" w:rsidRDefault="00B841E0" w:rsidP="00B841E0">
      <w:pPr>
        <w:pStyle w:val="Szvegtrzs1"/>
        <w:shd w:val="clear" w:color="auto" w:fill="auto"/>
        <w:spacing w:after="0" w:line="262" w:lineRule="auto"/>
        <w:jc w:val="both"/>
      </w:pPr>
      <w:r>
        <w:t>Cégnév:</w:t>
      </w:r>
    </w:p>
    <w:p w:rsidR="00102F3A" w:rsidRPr="002F0435" w:rsidRDefault="00102F3A" w:rsidP="00B841E0">
      <w:pPr>
        <w:pStyle w:val="Szvegtrzs1"/>
        <w:shd w:val="clear" w:color="auto" w:fill="auto"/>
        <w:tabs>
          <w:tab w:val="left" w:pos="1272"/>
        </w:tabs>
        <w:spacing w:after="0" w:line="262" w:lineRule="auto"/>
        <w:jc w:val="both"/>
      </w:pPr>
      <w:r w:rsidRPr="002F0435">
        <w:t>Székhely:</w:t>
      </w:r>
      <w:r w:rsidRPr="002F0435">
        <w:tab/>
      </w:r>
    </w:p>
    <w:p w:rsidR="00102F3A" w:rsidRPr="002F0435" w:rsidRDefault="00B841E0" w:rsidP="00B841E0">
      <w:pPr>
        <w:pStyle w:val="Szvegtrzs1"/>
        <w:shd w:val="clear" w:color="auto" w:fill="auto"/>
        <w:spacing w:after="0" w:line="262" w:lineRule="auto"/>
        <w:jc w:val="both"/>
      </w:pPr>
      <w:r>
        <w:t>Cégjegyzék/nyilvántartási szám:</w:t>
      </w:r>
      <w:r w:rsidR="00102F3A" w:rsidRPr="002F0435">
        <w:tab/>
      </w:r>
    </w:p>
    <w:p w:rsidR="00102F3A" w:rsidRPr="002F0435" w:rsidRDefault="00102F3A" w:rsidP="00B841E0">
      <w:pPr>
        <w:pStyle w:val="Szvegtrzs1"/>
        <w:shd w:val="clear" w:color="auto" w:fill="auto"/>
        <w:tabs>
          <w:tab w:val="left" w:pos="1272"/>
        </w:tabs>
        <w:spacing w:after="0" w:line="262" w:lineRule="auto"/>
        <w:jc w:val="both"/>
      </w:pPr>
      <w:r w:rsidRPr="002F0435">
        <w:t>Adószám:</w:t>
      </w:r>
      <w:r w:rsidRPr="002F0435">
        <w:tab/>
      </w:r>
    </w:p>
    <w:p w:rsidR="00102F3A" w:rsidRPr="002F0435" w:rsidRDefault="00102F3A" w:rsidP="00B841E0">
      <w:pPr>
        <w:pStyle w:val="Szvegtrzs1"/>
        <w:shd w:val="clear" w:color="auto" w:fill="auto"/>
        <w:tabs>
          <w:tab w:val="left" w:pos="1272"/>
        </w:tabs>
        <w:spacing w:after="0" w:line="262" w:lineRule="auto"/>
        <w:jc w:val="both"/>
      </w:pPr>
      <w:r w:rsidRPr="002F0435">
        <w:t>Képviseli:</w:t>
      </w:r>
      <w:r w:rsidRPr="002F0435">
        <w:tab/>
      </w:r>
    </w:p>
    <w:p w:rsidR="00102F3A" w:rsidRPr="002F0435" w:rsidRDefault="00102F3A" w:rsidP="00B841E0">
      <w:pPr>
        <w:pStyle w:val="Szvegtrzs1"/>
        <w:shd w:val="clear" w:color="auto" w:fill="auto"/>
        <w:tabs>
          <w:tab w:val="left" w:pos="1272"/>
        </w:tabs>
        <w:spacing w:after="0" w:line="262" w:lineRule="auto"/>
        <w:jc w:val="both"/>
      </w:pPr>
      <w:r w:rsidRPr="002F0435">
        <w:t>Tel.:</w:t>
      </w:r>
      <w:r w:rsidRPr="002F0435">
        <w:tab/>
      </w:r>
    </w:p>
    <w:p w:rsidR="00102F3A" w:rsidRDefault="00102F3A" w:rsidP="00B841E0">
      <w:pPr>
        <w:pStyle w:val="Szvegtrzs1"/>
        <w:shd w:val="clear" w:color="auto" w:fill="auto"/>
        <w:spacing w:after="0" w:line="262" w:lineRule="auto"/>
        <w:jc w:val="both"/>
      </w:pPr>
      <w:r w:rsidRPr="002F0435">
        <w:t>mint bérlő, (a továbbiakban: bérlő)</w:t>
      </w:r>
    </w:p>
    <w:p w:rsidR="00B841E0" w:rsidRPr="002F0435" w:rsidRDefault="00B841E0" w:rsidP="00B841E0">
      <w:pPr>
        <w:pStyle w:val="Szvegtrzs1"/>
        <w:shd w:val="clear" w:color="auto" w:fill="auto"/>
        <w:spacing w:after="0" w:line="262" w:lineRule="auto"/>
        <w:jc w:val="both"/>
      </w:pPr>
    </w:p>
    <w:p w:rsidR="00102F3A" w:rsidRDefault="00102F3A" w:rsidP="00B841E0">
      <w:pPr>
        <w:pStyle w:val="Szvegtrzs1"/>
        <w:shd w:val="clear" w:color="auto" w:fill="auto"/>
        <w:spacing w:after="0" w:line="257" w:lineRule="auto"/>
        <w:jc w:val="both"/>
      </w:pPr>
      <w:r w:rsidRPr="002F0435">
        <w:t>- bérbeadó és bérlő a továbbiakban együtt: felek között az alulírott helyen és időben az alábbi feltételek szerint.</w:t>
      </w:r>
    </w:p>
    <w:p w:rsidR="00B841E0" w:rsidRPr="002F0435" w:rsidRDefault="00B841E0" w:rsidP="00B841E0">
      <w:pPr>
        <w:pStyle w:val="Szvegtrzs1"/>
        <w:shd w:val="clear" w:color="auto" w:fill="auto"/>
        <w:spacing w:after="0" w:line="257" w:lineRule="auto"/>
        <w:jc w:val="both"/>
      </w:pPr>
    </w:p>
    <w:p w:rsidR="00A91EEC" w:rsidRPr="009D3CBF" w:rsidRDefault="00102F3A" w:rsidP="00B841E0">
      <w:pPr>
        <w:pStyle w:val="Szvegtrzs1"/>
        <w:numPr>
          <w:ilvl w:val="0"/>
          <w:numId w:val="3"/>
        </w:numPr>
        <w:shd w:val="clear" w:color="auto" w:fill="auto"/>
        <w:tabs>
          <w:tab w:val="left" w:pos="326"/>
        </w:tabs>
        <w:spacing w:after="0" w:line="264" w:lineRule="auto"/>
        <w:ind w:left="380" w:hanging="380"/>
        <w:jc w:val="both"/>
      </w:pPr>
      <w:r w:rsidRPr="009D3CBF">
        <w:t>A bérbeadó bérbe adja, a bérlő bérbe ves</w:t>
      </w:r>
      <w:r w:rsidR="009D3CBF" w:rsidRPr="009D3CBF">
        <w:t>zi 202</w:t>
      </w:r>
      <w:r w:rsidR="008E5588">
        <w:t>5</w:t>
      </w:r>
      <w:r w:rsidRPr="009D3CBF">
        <w:t xml:space="preserve">. év </w:t>
      </w:r>
      <w:r w:rsidR="009D3CBF" w:rsidRPr="009D3CBF">
        <w:t>június hó 01. naptól 202</w:t>
      </w:r>
      <w:r w:rsidR="008E5588">
        <w:t>8</w:t>
      </w:r>
      <w:r w:rsidRPr="009D3CBF">
        <w:t xml:space="preserve">. év </w:t>
      </w:r>
      <w:r w:rsidR="009D3CBF" w:rsidRPr="009D3CBF">
        <w:t>május</w:t>
      </w:r>
      <w:r w:rsidRPr="009D3CBF">
        <w:t xml:space="preserve"> hó 31. napjáig terjedő határozott időtartamra a Magyar Állam tulajdonát képező, </w:t>
      </w:r>
      <w:r w:rsidR="00B841E0" w:rsidRPr="009D3CBF">
        <w:t xml:space="preserve">a Győr-Moson-Sopron </w:t>
      </w:r>
      <w:r w:rsidR="008E5588">
        <w:t>Várm</w:t>
      </w:r>
      <w:r w:rsidR="00B841E0" w:rsidRPr="009D3CBF">
        <w:t xml:space="preserve">egyei Katasztrófavédelmi Igazgatóság használatában lévő </w:t>
      </w:r>
      <w:r w:rsidR="003D0664">
        <w:t xml:space="preserve">Tényő </w:t>
      </w:r>
      <w:r w:rsidR="009D3CBF" w:rsidRPr="009D3CBF">
        <w:t>1433/2 hrsz.-ú, természetben 9111 Tényő, Árpád út 114. szám alatti, 65m</w:t>
      </w:r>
      <w:r w:rsidR="009D3CBF" w:rsidRPr="009D3CBF">
        <w:rPr>
          <w:vertAlign w:val="superscript"/>
        </w:rPr>
        <w:t>2</w:t>
      </w:r>
      <w:r w:rsidR="009D3CBF" w:rsidRPr="009D3CBF">
        <w:t xml:space="preserve"> alapterületű, szolgálati lakás megnevezésű</w:t>
      </w:r>
      <w:r w:rsidR="009D3CBF" w:rsidRPr="009D3CBF">
        <w:rPr>
          <w:b/>
        </w:rPr>
        <w:t xml:space="preserve"> </w:t>
      </w:r>
      <w:r w:rsidR="00CC0780" w:rsidRPr="009D3CBF">
        <w:t>ingatlan</w:t>
      </w:r>
      <w:r w:rsidR="009D3CBF" w:rsidRPr="009D3CBF">
        <w:t>t</w:t>
      </w:r>
      <w:r w:rsidR="00BB6CEB">
        <w:t>, …………</w:t>
      </w:r>
      <w:r w:rsidR="008E5588">
        <w:t>…………</w:t>
      </w:r>
      <w:r w:rsidR="00BB6CEB">
        <w:t>.</w:t>
      </w:r>
      <w:r w:rsidR="00A91EEC" w:rsidRPr="009D3CBF">
        <w:t>cél</w:t>
      </w:r>
      <w:r w:rsidR="008E5588">
        <w:t>ú használatra.</w:t>
      </w:r>
    </w:p>
    <w:p w:rsidR="00B841E0" w:rsidRPr="002F0435" w:rsidRDefault="00B841E0" w:rsidP="00A91EEC">
      <w:pPr>
        <w:pStyle w:val="Szvegtrzs1"/>
        <w:shd w:val="clear" w:color="auto" w:fill="auto"/>
        <w:tabs>
          <w:tab w:val="left" w:pos="326"/>
        </w:tabs>
        <w:spacing w:after="0" w:line="264" w:lineRule="auto"/>
        <w:ind w:left="380"/>
        <w:jc w:val="both"/>
      </w:pPr>
    </w:p>
    <w:p w:rsidR="00102F3A" w:rsidRDefault="00102F3A" w:rsidP="00B841E0">
      <w:pPr>
        <w:pStyle w:val="Szvegtrzs1"/>
        <w:numPr>
          <w:ilvl w:val="0"/>
          <w:numId w:val="3"/>
        </w:numPr>
        <w:shd w:val="clear" w:color="auto" w:fill="auto"/>
        <w:tabs>
          <w:tab w:val="left" w:pos="348"/>
        </w:tabs>
        <w:spacing w:after="0" w:line="259" w:lineRule="auto"/>
        <w:ind w:left="380" w:hanging="380"/>
        <w:jc w:val="both"/>
      </w:pPr>
      <w:r w:rsidRPr="002F0435">
        <w:t xml:space="preserve">A bérbeadó tájékoztatja </w:t>
      </w:r>
      <w:r>
        <w:t xml:space="preserve">a bérlőt arról, hogy az </w:t>
      </w:r>
      <w:r w:rsidR="009D3CBF">
        <w:t xml:space="preserve">ingatlan közüzemi díjai </w:t>
      </w:r>
      <w:r w:rsidR="003D0664">
        <w:t xml:space="preserve">havonta </w:t>
      </w:r>
      <w:r w:rsidR="009D3CBF">
        <w:t xml:space="preserve">a bérlőt terhelik, amelyet a katasztrófavédelem </w:t>
      </w:r>
      <w:r w:rsidR="00BB6CEB">
        <w:t>számláz</w:t>
      </w:r>
      <w:r w:rsidR="009D3CBF">
        <w:t xml:space="preserve"> a </w:t>
      </w:r>
      <w:r w:rsidR="00BB6CEB">
        <w:t xml:space="preserve">– hulladékelszállítás kivételével - </w:t>
      </w:r>
      <w:r w:rsidR="009D3CBF">
        <w:t>bérlő részére</w:t>
      </w:r>
      <w:r w:rsidRPr="002F0435">
        <w:t>.</w:t>
      </w:r>
      <w:r w:rsidR="009D3CBF">
        <w:t xml:space="preserve"> A hulladékszállítás megrendelése és lemondása</w:t>
      </w:r>
      <w:r w:rsidR="00BB6CEB">
        <w:t>, a szerződéskötés</w:t>
      </w:r>
      <w:r w:rsidR="009D3CBF">
        <w:t xml:space="preserve"> a bérlő kötelessége.</w:t>
      </w:r>
    </w:p>
    <w:p w:rsidR="00B841E0" w:rsidRPr="008F5ED1" w:rsidRDefault="00B841E0" w:rsidP="00B841E0">
      <w:pPr>
        <w:pStyle w:val="Szvegtrzs1"/>
        <w:shd w:val="clear" w:color="auto" w:fill="auto"/>
        <w:tabs>
          <w:tab w:val="left" w:pos="348"/>
        </w:tabs>
        <w:spacing w:after="0" w:line="259" w:lineRule="auto"/>
        <w:jc w:val="both"/>
      </w:pPr>
    </w:p>
    <w:p w:rsidR="008F5ED1" w:rsidRDefault="00102F3A" w:rsidP="00DC4666">
      <w:pPr>
        <w:pStyle w:val="Szvegtrzs1"/>
        <w:numPr>
          <w:ilvl w:val="0"/>
          <w:numId w:val="3"/>
        </w:numPr>
        <w:shd w:val="clear" w:color="auto" w:fill="auto"/>
        <w:tabs>
          <w:tab w:val="left" w:pos="348"/>
        </w:tabs>
        <w:spacing w:after="0" w:line="259" w:lineRule="auto"/>
        <w:ind w:left="380" w:hanging="380"/>
        <w:jc w:val="both"/>
      </w:pPr>
      <w:r w:rsidRPr="00BD22D9">
        <w:t xml:space="preserve">A </w:t>
      </w:r>
      <w:r w:rsidR="008F5ED1" w:rsidRPr="00BD22D9">
        <w:t xml:space="preserve">Bérlő </w:t>
      </w:r>
      <w:r w:rsidR="009D3CBF">
        <w:t>az ingatlan közüzemi óraállásait a bérleti időszak alatt köteles tárgyhónap utolsó, vagy az azt követő hónap első munkanapján leolvasni és a bérbeadó részére</w:t>
      </w:r>
      <w:r w:rsidR="004620AA">
        <w:t xml:space="preserve"> minden hónap 5-ig,</w:t>
      </w:r>
      <w:r w:rsidR="009D3CBF">
        <w:t xml:space="preserve"> a kijelölt kapcsolattartón keresztül eljutatni</w:t>
      </w:r>
      <w:r w:rsidRPr="00BD22D9">
        <w:t>.</w:t>
      </w:r>
    </w:p>
    <w:p w:rsidR="00AE544D" w:rsidRPr="00AE544D" w:rsidRDefault="00AE544D" w:rsidP="00AE544D">
      <w:pPr>
        <w:pStyle w:val="Szvegtrzs1"/>
        <w:shd w:val="clear" w:color="auto" w:fill="auto"/>
        <w:tabs>
          <w:tab w:val="left" w:pos="348"/>
        </w:tabs>
        <w:spacing w:after="0" w:line="259" w:lineRule="auto"/>
        <w:ind w:left="380"/>
        <w:jc w:val="both"/>
        <w:rPr>
          <w:rFonts w:eastAsia="Arial Unicode MS"/>
          <w:color w:val="000000"/>
          <w:sz w:val="24"/>
          <w:szCs w:val="24"/>
          <w:lang w:eastAsia="hu-HU" w:bidi="hu-HU"/>
        </w:rPr>
      </w:pPr>
    </w:p>
    <w:p w:rsidR="00AE544D" w:rsidRPr="00A97FD1" w:rsidRDefault="00AE544D" w:rsidP="00AE544D">
      <w:pPr>
        <w:pStyle w:val="Szvegtrzs1"/>
        <w:shd w:val="clear" w:color="auto" w:fill="auto"/>
        <w:tabs>
          <w:tab w:val="left" w:pos="348"/>
        </w:tabs>
        <w:spacing w:after="0" w:line="259" w:lineRule="auto"/>
        <w:ind w:left="380"/>
        <w:jc w:val="both"/>
        <w:rPr>
          <w:rFonts w:eastAsia="Arial Unicode MS"/>
          <w:lang w:eastAsia="hu-HU" w:bidi="hu-HU"/>
        </w:rPr>
      </w:pPr>
      <w:r w:rsidRPr="00A97FD1">
        <w:rPr>
          <w:rFonts w:eastAsia="Arial Unicode MS"/>
          <w:lang w:eastAsia="hu-HU" w:bidi="hu-HU"/>
        </w:rPr>
        <w:t xml:space="preserve">Bérbeadó kapcsolattartója: </w:t>
      </w:r>
      <w:r w:rsidR="008E5588" w:rsidRPr="00A97FD1">
        <w:rPr>
          <w:rFonts w:eastAsia="Arial Unicode MS"/>
          <w:lang w:eastAsia="hu-HU" w:bidi="hu-HU"/>
        </w:rPr>
        <w:t>Tarczi Tamás</w:t>
      </w:r>
      <w:r w:rsidRPr="00A97FD1">
        <w:rPr>
          <w:rFonts w:eastAsia="Arial Unicode MS"/>
          <w:lang w:eastAsia="hu-HU" w:bidi="hu-HU"/>
        </w:rPr>
        <w:t xml:space="preserve"> tű. </w:t>
      </w:r>
      <w:r w:rsidR="008E5588" w:rsidRPr="00A97FD1">
        <w:rPr>
          <w:rFonts w:eastAsia="Arial Unicode MS"/>
          <w:lang w:eastAsia="hu-HU" w:bidi="hu-HU"/>
        </w:rPr>
        <w:t>ftörm</w:t>
      </w:r>
      <w:r w:rsidRPr="00A97FD1">
        <w:rPr>
          <w:rFonts w:eastAsia="Arial Unicode MS"/>
          <w:lang w:eastAsia="hu-HU" w:bidi="hu-HU"/>
        </w:rPr>
        <w:t>.</w:t>
      </w:r>
    </w:p>
    <w:p w:rsidR="00AE544D" w:rsidRPr="00A97FD1" w:rsidRDefault="00AE544D" w:rsidP="00AE544D">
      <w:pPr>
        <w:pStyle w:val="Szvegtrzs1"/>
        <w:shd w:val="clear" w:color="auto" w:fill="auto"/>
        <w:tabs>
          <w:tab w:val="left" w:pos="348"/>
        </w:tabs>
        <w:spacing w:after="0" w:line="259" w:lineRule="auto"/>
        <w:ind w:left="380"/>
        <w:jc w:val="both"/>
        <w:rPr>
          <w:rFonts w:eastAsia="Arial Unicode MS"/>
          <w:lang w:eastAsia="hu-HU" w:bidi="hu-HU"/>
        </w:rPr>
      </w:pPr>
      <w:r w:rsidRPr="00A97FD1">
        <w:rPr>
          <w:rFonts w:eastAsia="Arial Unicode MS"/>
          <w:lang w:eastAsia="hu-HU" w:bidi="hu-HU"/>
        </w:rPr>
        <w:t>telefon: +36 70 903 3047</w:t>
      </w:r>
    </w:p>
    <w:p w:rsidR="00AE544D" w:rsidRPr="00AE544D" w:rsidRDefault="00AE544D" w:rsidP="00AE544D">
      <w:pPr>
        <w:pStyle w:val="Szvegtrzs1"/>
        <w:shd w:val="clear" w:color="auto" w:fill="auto"/>
        <w:tabs>
          <w:tab w:val="left" w:pos="348"/>
        </w:tabs>
        <w:spacing w:after="0" w:line="259" w:lineRule="auto"/>
        <w:ind w:left="380"/>
        <w:jc w:val="both"/>
        <w:rPr>
          <w:rFonts w:eastAsia="Arial Unicode MS"/>
          <w:color w:val="000000"/>
          <w:lang w:eastAsia="hu-HU" w:bidi="hu-HU"/>
        </w:rPr>
      </w:pPr>
      <w:r>
        <w:rPr>
          <w:rFonts w:eastAsia="Arial Unicode MS"/>
          <w:color w:val="000000"/>
          <w:lang w:eastAsia="hu-HU" w:bidi="hu-HU"/>
        </w:rPr>
        <w:t xml:space="preserve">e-mail: </w:t>
      </w:r>
      <w:hyperlink r:id="rId8" w:history="1">
        <w:r w:rsidR="008E5588" w:rsidRPr="00F435A5">
          <w:rPr>
            <w:rStyle w:val="Hiperhivatkozs"/>
            <w:rFonts w:eastAsia="Arial Unicode MS"/>
            <w:lang w:eastAsia="hu-HU" w:bidi="hu-HU"/>
          </w:rPr>
          <w:t>tamas.tarczi@katved.gov.hu</w:t>
        </w:r>
      </w:hyperlink>
    </w:p>
    <w:p w:rsidR="00AE544D" w:rsidRPr="00AE544D" w:rsidRDefault="00AE544D" w:rsidP="00AE544D">
      <w:pPr>
        <w:pStyle w:val="Szvegtrzs1"/>
        <w:shd w:val="clear" w:color="auto" w:fill="auto"/>
        <w:tabs>
          <w:tab w:val="left" w:pos="348"/>
        </w:tabs>
        <w:spacing w:after="0" w:line="259" w:lineRule="auto"/>
        <w:ind w:left="380"/>
        <w:jc w:val="both"/>
        <w:rPr>
          <w:rFonts w:eastAsia="Arial Unicode MS"/>
          <w:color w:val="000000"/>
          <w:lang w:eastAsia="hu-HU" w:bidi="hu-HU"/>
        </w:rPr>
      </w:pPr>
      <w:r w:rsidRPr="00AE544D">
        <w:rPr>
          <w:rFonts w:eastAsia="Arial Unicode MS"/>
          <w:color w:val="000000"/>
          <w:lang w:eastAsia="hu-HU" w:bidi="hu-HU"/>
        </w:rPr>
        <w:lastRenderedPageBreak/>
        <w:t xml:space="preserve">Bérbeadó kapcsolattartója: </w:t>
      </w:r>
      <w:r>
        <w:rPr>
          <w:rFonts w:eastAsia="Arial Unicode MS"/>
          <w:color w:val="000000"/>
          <w:lang w:eastAsia="hu-HU" w:bidi="hu-HU"/>
        </w:rPr>
        <w:t>………………….</w:t>
      </w:r>
    </w:p>
    <w:p w:rsidR="00AE544D" w:rsidRPr="00AE544D" w:rsidRDefault="00AE544D" w:rsidP="00AE544D">
      <w:pPr>
        <w:pStyle w:val="Szvegtrzs1"/>
        <w:shd w:val="clear" w:color="auto" w:fill="auto"/>
        <w:tabs>
          <w:tab w:val="left" w:pos="348"/>
        </w:tabs>
        <w:spacing w:after="0" w:line="259" w:lineRule="auto"/>
        <w:ind w:left="380"/>
        <w:jc w:val="both"/>
        <w:rPr>
          <w:rFonts w:eastAsia="Arial Unicode MS"/>
          <w:color w:val="000000"/>
          <w:lang w:eastAsia="hu-HU" w:bidi="hu-HU"/>
        </w:rPr>
      </w:pPr>
      <w:r w:rsidRPr="00AE544D">
        <w:rPr>
          <w:rFonts w:eastAsia="Arial Unicode MS"/>
          <w:color w:val="000000"/>
          <w:lang w:eastAsia="hu-HU" w:bidi="hu-HU"/>
        </w:rPr>
        <w:t>telefon:</w:t>
      </w:r>
      <w:r>
        <w:rPr>
          <w:rFonts w:eastAsia="Arial Unicode MS"/>
          <w:color w:val="000000"/>
          <w:lang w:eastAsia="hu-HU" w:bidi="hu-HU"/>
        </w:rPr>
        <w:t xml:space="preserve"> ………………….</w:t>
      </w:r>
    </w:p>
    <w:p w:rsidR="00AE544D" w:rsidRDefault="00AE544D" w:rsidP="00AE544D">
      <w:pPr>
        <w:pStyle w:val="Szvegtrzs1"/>
        <w:shd w:val="clear" w:color="auto" w:fill="auto"/>
        <w:tabs>
          <w:tab w:val="left" w:pos="348"/>
        </w:tabs>
        <w:spacing w:after="0" w:line="259" w:lineRule="auto"/>
        <w:ind w:left="380"/>
        <w:jc w:val="both"/>
        <w:rPr>
          <w:rFonts w:eastAsia="Arial Unicode MS"/>
          <w:color w:val="000000"/>
          <w:lang w:eastAsia="hu-HU" w:bidi="hu-HU"/>
        </w:rPr>
      </w:pPr>
      <w:r>
        <w:rPr>
          <w:rFonts w:eastAsia="Arial Unicode MS"/>
          <w:color w:val="000000"/>
          <w:lang w:eastAsia="hu-HU" w:bidi="hu-HU"/>
        </w:rPr>
        <w:t>e-mail: …………………..</w:t>
      </w:r>
      <w:r w:rsidRPr="00AE544D">
        <w:rPr>
          <w:rFonts w:eastAsia="Arial Unicode MS"/>
          <w:color w:val="000000"/>
          <w:lang w:eastAsia="hu-HU" w:bidi="hu-HU"/>
        </w:rPr>
        <w:t xml:space="preserve"> </w:t>
      </w:r>
    </w:p>
    <w:p w:rsidR="008E5588" w:rsidRDefault="008E5588" w:rsidP="00AE544D">
      <w:pPr>
        <w:pStyle w:val="Szvegtrzs1"/>
        <w:shd w:val="clear" w:color="auto" w:fill="auto"/>
        <w:tabs>
          <w:tab w:val="left" w:pos="348"/>
        </w:tabs>
        <w:spacing w:after="0" w:line="259" w:lineRule="auto"/>
        <w:ind w:left="380"/>
        <w:jc w:val="both"/>
        <w:rPr>
          <w:rFonts w:eastAsia="Arial Unicode MS"/>
          <w:color w:val="000000"/>
          <w:lang w:eastAsia="hu-HU" w:bidi="hu-HU"/>
        </w:rPr>
      </w:pPr>
    </w:p>
    <w:p w:rsidR="00AE544D" w:rsidRPr="00F50981" w:rsidRDefault="008E5588" w:rsidP="00F50981">
      <w:pPr>
        <w:pStyle w:val="Szvegtrzs1"/>
        <w:numPr>
          <w:ilvl w:val="0"/>
          <w:numId w:val="3"/>
        </w:numPr>
        <w:shd w:val="clear" w:color="auto" w:fill="auto"/>
        <w:tabs>
          <w:tab w:val="left" w:pos="426"/>
        </w:tabs>
        <w:spacing w:after="0" w:line="259" w:lineRule="auto"/>
        <w:jc w:val="both"/>
        <w:rPr>
          <w:rFonts w:eastAsia="Arial Unicode MS"/>
          <w:color w:val="000000"/>
          <w:lang w:eastAsia="hu-HU" w:bidi="hu-HU"/>
        </w:rPr>
      </w:pPr>
      <w:r>
        <w:rPr>
          <w:rFonts w:eastAsia="Arial Unicode MS"/>
          <w:color w:val="000000"/>
          <w:lang w:eastAsia="hu-HU" w:bidi="hu-HU"/>
        </w:rPr>
        <w:t>Bérlő köteles gondoskodni az ingatlan megfelelő műszaki állapotban tartásáról, ezáltal köteles saját költségen</w:t>
      </w:r>
      <w:r w:rsidR="00F50981">
        <w:rPr>
          <w:rFonts w:eastAsia="Arial Unicode MS"/>
          <w:color w:val="000000"/>
          <w:lang w:eastAsia="hu-HU" w:bidi="hu-HU"/>
        </w:rPr>
        <w:t xml:space="preserve"> elvégeztetni a villamos biztonsági-, villámvédelmi, kémény, gázüzemű berendezések felülvizsgálatát, illetve minden egyéb jogszabály, norma által előírt kötelező felülvizsgálatot. A vizsgálatokról készült jegyzőkönyveket köteles Bérbeadó részére, a kapcsolattartón keresztül eljuttatni. A vizsgálatok végrehajtását a Bérbeadó ellenőrizheti, amelyre a bérlő köteles a bejutást biztosítani.</w:t>
      </w:r>
    </w:p>
    <w:p w:rsidR="00DC4666" w:rsidRPr="00DC4666" w:rsidRDefault="00DC4666" w:rsidP="00DC4666">
      <w:pPr>
        <w:rPr>
          <w:rFonts w:ascii="Times New Roman" w:hAnsi="Times New Roman" w:cs="Times New Roman"/>
          <w:sz w:val="22"/>
          <w:szCs w:val="22"/>
        </w:rPr>
      </w:pPr>
    </w:p>
    <w:p w:rsidR="00D927E0" w:rsidRPr="00BD22D9" w:rsidRDefault="00BD22D9" w:rsidP="00D927E0">
      <w:pPr>
        <w:pStyle w:val="Szvegtrzs1"/>
        <w:numPr>
          <w:ilvl w:val="0"/>
          <w:numId w:val="3"/>
        </w:numPr>
        <w:shd w:val="clear" w:color="auto" w:fill="auto"/>
        <w:tabs>
          <w:tab w:val="left" w:pos="348"/>
        </w:tabs>
        <w:spacing w:after="0" w:line="259" w:lineRule="auto"/>
        <w:ind w:left="380" w:hanging="380"/>
        <w:jc w:val="both"/>
      </w:pPr>
      <w:r w:rsidRPr="00BD22D9">
        <w:t xml:space="preserve">Bérlő </w:t>
      </w:r>
      <w:r w:rsidR="00DC4666">
        <w:t xml:space="preserve">kijelenti, hogy </w:t>
      </w:r>
      <w:r w:rsidR="00455DE0">
        <w:t>az ingatlanon bármilyen állagmegóvó, vagy esztétikai javítást</w:t>
      </w:r>
      <w:r w:rsidR="00416831">
        <w:t>, vagy felújítást</w:t>
      </w:r>
      <w:r w:rsidR="00455DE0">
        <w:t xml:space="preserve"> kíván végezni az ingatlanon, azt előzetesen bejelenti a bérbeadó részére. A bérbeadó ezeknek a javításoknak</w:t>
      </w:r>
      <w:r w:rsidR="004620AA">
        <w:t>, karbantartásoknak</w:t>
      </w:r>
      <w:r w:rsidR="00416831">
        <w:t>, felújításoknak</w:t>
      </w:r>
      <w:r w:rsidR="004620AA">
        <w:t xml:space="preserve"> jóváhagyását követően kezdi meg a munkálatokat. </w:t>
      </w:r>
      <w:r w:rsidR="00455DE0">
        <w:t>T</w:t>
      </w:r>
      <w:r w:rsidR="004620AA">
        <w:t>ovábbá ezeknek</w:t>
      </w:r>
      <w:r w:rsidR="00455DE0">
        <w:t xml:space="preserve"> költségét, ha a bérbeadó másként nem nyilatkozik, nem terheli rá bérbeadóra. </w:t>
      </w:r>
    </w:p>
    <w:p w:rsidR="00732A86" w:rsidRPr="00D927E0" w:rsidRDefault="00732A86" w:rsidP="00B841E0">
      <w:pPr>
        <w:pStyle w:val="Szvegtrzs1"/>
        <w:shd w:val="clear" w:color="auto" w:fill="auto"/>
        <w:tabs>
          <w:tab w:val="left" w:pos="348"/>
        </w:tabs>
        <w:spacing w:after="0" w:line="259" w:lineRule="auto"/>
        <w:jc w:val="both"/>
      </w:pPr>
    </w:p>
    <w:p w:rsidR="00B841E0" w:rsidRDefault="00102F3A" w:rsidP="00B841E0">
      <w:pPr>
        <w:pStyle w:val="Szvegtrzs1"/>
        <w:numPr>
          <w:ilvl w:val="0"/>
          <w:numId w:val="3"/>
        </w:numPr>
        <w:shd w:val="clear" w:color="auto" w:fill="auto"/>
        <w:tabs>
          <w:tab w:val="left" w:pos="355"/>
        </w:tabs>
        <w:spacing w:after="0" w:line="266" w:lineRule="auto"/>
        <w:ind w:left="380" w:hanging="380"/>
        <w:jc w:val="both"/>
      </w:pPr>
      <w:r w:rsidRPr="00941D3C">
        <w:t xml:space="preserve">A bérlemény bérleti díja ………………………. Ft / hó </w:t>
      </w:r>
      <w:r w:rsidR="001E1134">
        <w:t>, mely Áfa mentes.</w:t>
      </w:r>
    </w:p>
    <w:p w:rsidR="003A5DF9" w:rsidRPr="002F0435" w:rsidRDefault="003A5DF9" w:rsidP="003A5DF9">
      <w:pPr>
        <w:pStyle w:val="Szvegtrzs1"/>
        <w:shd w:val="clear" w:color="auto" w:fill="auto"/>
        <w:tabs>
          <w:tab w:val="left" w:pos="355"/>
        </w:tabs>
        <w:spacing w:after="0" w:line="266" w:lineRule="auto"/>
        <w:jc w:val="both"/>
      </w:pPr>
    </w:p>
    <w:p w:rsidR="00102F3A" w:rsidRDefault="00102F3A" w:rsidP="00B841E0">
      <w:pPr>
        <w:pStyle w:val="Szvegtrzs1"/>
        <w:numPr>
          <w:ilvl w:val="0"/>
          <w:numId w:val="3"/>
        </w:numPr>
        <w:shd w:val="clear" w:color="auto" w:fill="auto"/>
        <w:tabs>
          <w:tab w:val="left" w:pos="355"/>
        </w:tabs>
        <w:spacing w:after="0" w:line="266" w:lineRule="auto"/>
        <w:ind w:left="380" w:hanging="380"/>
        <w:jc w:val="both"/>
      </w:pPr>
      <w:r w:rsidRPr="002F0435">
        <w:t xml:space="preserve">Bérlő </w:t>
      </w:r>
      <w:r w:rsidR="00B841E0">
        <w:t>a</w:t>
      </w:r>
      <w:r w:rsidR="00BB6CEB">
        <w:t xml:space="preserve"> </w:t>
      </w:r>
      <w:r>
        <w:t>bérleti</w:t>
      </w:r>
      <w:r w:rsidRPr="002F0435">
        <w:t xml:space="preserve"> díját</w:t>
      </w:r>
      <w:r w:rsidR="00BB6CEB">
        <w:t xml:space="preserve"> </w:t>
      </w:r>
      <w:r w:rsidR="00B841E0">
        <w:t>előre</w:t>
      </w:r>
      <w:r w:rsidRPr="002F0435">
        <w:t xml:space="preserve">, </w:t>
      </w:r>
      <w:r w:rsidR="00B841E0">
        <w:t xml:space="preserve">minden hónap 25. napjáig a </w:t>
      </w:r>
      <w:r w:rsidRPr="002F0435">
        <w:t xml:space="preserve">Győr-Moson-Sopron </w:t>
      </w:r>
      <w:r w:rsidR="001E1134">
        <w:t>Várm</w:t>
      </w:r>
      <w:r w:rsidRPr="002F0435">
        <w:t>egyei Katasztrófavédelmi Igazgatóság M</w:t>
      </w:r>
      <w:r w:rsidR="00BD22D9">
        <w:t>agyar Államkincstár</w:t>
      </w:r>
      <w:r w:rsidRPr="002F0435">
        <w:t xml:space="preserve"> Zrt-nél vezetett 10033001-00283614 számú számlájára átutalással köteles </w:t>
      </w:r>
      <w:r w:rsidR="001E1134">
        <w:t>megfizetni</w:t>
      </w:r>
      <w:r w:rsidRPr="002F0435">
        <w:t xml:space="preserve">. Bérlő késedelmes fizetése esetén bérbeadó a Polgári Törvénykönyvről szóló 2013. évi V. törvény (továbbiakban Ptk.) 6:155.§ (1) bek. </w:t>
      </w:r>
      <w:r>
        <w:t>szerinti késedelmi kamatot számí</w:t>
      </w:r>
      <w:r w:rsidRPr="002F0435">
        <w:t>t fel. A számlát a bérbeadó tárgy</w:t>
      </w:r>
      <w:r w:rsidR="004E0644">
        <w:t>hót</w:t>
      </w:r>
      <w:r w:rsidRPr="002F0435">
        <w:t xml:space="preserve"> megelőző hó 10-ig elkészíti. A számlát bérbeadó a kiállítást követően azonnal postai úton a bérlő szerződésben rögzített címére küldi.</w:t>
      </w:r>
      <w:r w:rsidR="00416831">
        <w:t xml:space="preserve"> </w:t>
      </w:r>
      <w:r w:rsidR="00335E81" w:rsidRPr="00335E81">
        <w:t>A hulladék elszállítási közüzemi díjra vonatkozóan a bérlő köteles egyedi szerződést kötni és az alapján elszámolni a szolgáltató felé.</w:t>
      </w:r>
    </w:p>
    <w:p w:rsidR="00B841E0" w:rsidRPr="002F0435" w:rsidRDefault="00B841E0" w:rsidP="00B841E0">
      <w:pPr>
        <w:pStyle w:val="Szvegtrzs1"/>
        <w:shd w:val="clear" w:color="auto" w:fill="auto"/>
        <w:tabs>
          <w:tab w:val="left" w:pos="355"/>
        </w:tabs>
        <w:spacing w:after="0" w:line="266" w:lineRule="auto"/>
        <w:jc w:val="both"/>
      </w:pPr>
    </w:p>
    <w:p w:rsidR="00102F3A" w:rsidRDefault="00102F3A" w:rsidP="00B841E0">
      <w:pPr>
        <w:pStyle w:val="Szvegtrzs1"/>
        <w:numPr>
          <w:ilvl w:val="0"/>
          <w:numId w:val="3"/>
        </w:numPr>
        <w:shd w:val="clear" w:color="auto" w:fill="auto"/>
        <w:tabs>
          <w:tab w:val="left" w:pos="315"/>
        </w:tabs>
        <w:spacing w:after="0" w:line="264" w:lineRule="auto"/>
        <w:ind w:left="380" w:hanging="380"/>
        <w:jc w:val="both"/>
      </w:pPr>
      <w:r w:rsidRPr="002F0435">
        <w:t xml:space="preserve">A </w:t>
      </w:r>
      <w:r w:rsidR="00B841E0">
        <w:t>felek megál</w:t>
      </w:r>
      <w:r w:rsidR="004620AA">
        <w:t>lapodnak, hogy jelen szerződés 6</w:t>
      </w:r>
      <w:r w:rsidR="00B841E0">
        <w:t xml:space="preserve">. pontjában megállapított bérleti díj minden évben a KSH által közzétett infláció mértékének megfelelően automatikusan emelhető. </w:t>
      </w:r>
      <w:r w:rsidR="003A79B3">
        <w:t xml:space="preserve">Negatív inflációs ráta esetén a díj nem változik. </w:t>
      </w:r>
      <w:r w:rsidR="00B841E0">
        <w:t xml:space="preserve">A bérleti díj emeléséről szóló szerződésmódosítást egyoldalú </w:t>
      </w:r>
      <w:r w:rsidR="003E12B8">
        <w:t>jog</w:t>
      </w:r>
      <w:r w:rsidR="00B841E0">
        <w:t>nyilatkozatban</w:t>
      </w:r>
      <w:r w:rsidR="003E12B8">
        <w:t xml:space="preserve">, postai úton, ajánlott, tértivevényes küldeményben megküldött értesítés formájában a bérbeadó közli a bérlővel. </w:t>
      </w:r>
    </w:p>
    <w:p w:rsidR="00B841E0" w:rsidRPr="002F0435" w:rsidRDefault="00B841E0" w:rsidP="00B841E0">
      <w:pPr>
        <w:pStyle w:val="Szvegtrzs1"/>
        <w:shd w:val="clear" w:color="auto" w:fill="auto"/>
        <w:tabs>
          <w:tab w:val="left" w:pos="315"/>
        </w:tabs>
        <w:spacing w:after="0" w:line="264" w:lineRule="auto"/>
        <w:jc w:val="both"/>
      </w:pPr>
    </w:p>
    <w:p w:rsidR="00102F3A" w:rsidRDefault="00102F3A" w:rsidP="00B841E0">
      <w:pPr>
        <w:pStyle w:val="Szvegtrzs1"/>
        <w:numPr>
          <w:ilvl w:val="0"/>
          <w:numId w:val="3"/>
        </w:numPr>
        <w:shd w:val="clear" w:color="auto" w:fill="auto"/>
        <w:tabs>
          <w:tab w:val="left" w:pos="315"/>
        </w:tabs>
        <w:spacing w:after="0" w:line="266" w:lineRule="auto"/>
        <w:ind w:left="380" w:hanging="380"/>
        <w:jc w:val="both"/>
      </w:pPr>
      <w:r w:rsidRPr="002F0435">
        <w:t>Bérlő birtokba kerülésének feltétele</w:t>
      </w:r>
      <w:r w:rsidR="003E12B8">
        <w:t xml:space="preserve"> a szerződés megkötését követő első számla befizetése,</w:t>
      </w:r>
      <w:r w:rsidRPr="002F0435">
        <w:t xml:space="preserve"> a bérlemény állapotáról készült jegyzőkönyv átvétele, a bérlő </w:t>
      </w:r>
      <w:r w:rsidR="00CC0780">
        <w:t>teljes bizonyító erejű magánokiratba</w:t>
      </w:r>
      <w:r w:rsidRPr="002F0435">
        <w:t xml:space="preserve"> foglalt</w:t>
      </w:r>
      <w:r w:rsidR="008F5ED1">
        <w:t xml:space="preserve">, </w:t>
      </w:r>
      <w:r w:rsidR="008F5ED1" w:rsidRPr="00BD22D9">
        <w:t>a</w:t>
      </w:r>
      <w:r w:rsidR="004620AA">
        <w:t xml:space="preserve"> kiürítést</w:t>
      </w:r>
      <w:r w:rsidR="008F5ED1" w:rsidRPr="00BD22D9">
        <w:t xml:space="preserve"> bizonyító</w:t>
      </w:r>
      <w:r w:rsidRPr="002F0435">
        <w:t xml:space="preserve"> nyilatkozata, amely szerint a bérleményt a bérleti szerződés megszűné</w:t>
      </w:r>
      <w:r>
        <w:t>sének napján újabb bérbeadásra</w:t>
      </w:r>
      <w:r w:rsidR="008F5ED1">
        <w:t xml:space="preserve"> alkalmas</w:t>
      </w:r>
      <w:r w:rsidRPr="002F0435">
        <w:t xml:space="preserve"> állapotban adja vissza bérbeadó birtokába</w:t>
      </w:r>
      <w:r w:rsidR="008F5ED1">
        <w:t>,</w:t>
      </w:r>
      <w:r w:rsidRPr="002F0435">
        <w:t xml:space="preserve"> és amelyben tudomásul veszi, hogy amennyiben fenti kötelezettségének nem tesz eleget, ellene végrehajtási eljárás indulhat.</w:t>
      </w:r>
    </w:p>
    <w:p w:rsidR="003E12B8" w:rsidRPr="002F0435" w:rsidRDefault="003E12B8" w:rsidP="003E12B8">
      <w:pPr>
        <w:pStyle w:val="Szvegtrzs1"/>
        <w:shd w:val="clear" w:color="auto" w:fill="auto"/>
        <w:tabs>
          <w:tab w:val="left" w:pos="315"/>
        </w:tabs>
        <w:spacing w:after="0" w:line="266" w:lineRule="auto"/>
        <w:jc w:val="both"/>
      </w:pPr>
    </w:p>
    <w:p w:rsidR="00102F3A" w:rsidRPr="002F0435" w:rsidRDefault="00102F3A" w:rsidP="00B841E0">
      <w:pPr>
        <w:pStyle w:val="Szvegtrzs1"/>
        <w:numPr>
          <w:ilvl w:val="0"/>
          <w:numId w:val="3"/>
        </w:numPr>
        <w:shd w:val="clear" w:color="auto" w:fill="auto"/>
        <w:tabs>
          <w:tab w:val="left" w:pos="315"/>
        </w:tabs>
        <w:spacing w:after="0" w:line="266" w:lineRule="auto"/>
      </w:pPr>
      <w:r w:rsidRPr="002F0435">
        <w:t>A bérlő tudomásul veszi, hogy a bérleményen</w:t>
      </w:r>
      <w:r w:rsidR="00BD22D9">
        <w:t>, vagy közvetlen környezetében</w:t>
      </w:r>
      <w:r w:rsidRPr="002F0435">
        <w:t>:</w:t>
      </w:r>
    </w:p>
    <w:p w:rsidR="00102F3A" w:rsidRDefault="00102F3A" w:rsidP="00BD22D9">
      <w:pPr>
        <w:pStyle w:val="Szvegtrzs1"/>
        <w:numPr>
          <w:ilvl w:val="0"/>
          <w:numId w:val="4"/>
        </w:numPr>
        <w:shd w:val="clear" w:color="auto" w:fill="auto"/>
        <w:tabs>
          <w:tab w:val="left" w:pos="715"/>
        </w:tabs>
        <w:spacing w:after="0" w:line="266" w:lineRule="auto"/>
        <w:ind w:left="720" w:hanging="320"/>
        <w:jc w:val="both"/>
      </w:pPr>
      <w:r w:rsidRPr="002F0435">
        <w:t>tilos tárolni tűz- és robbanásveszélyes, mérgező, párásodást, nedvesedést előidéző, undort keltő, szagot terjesztő, továbbá ömlesztett anyagokat;</w:t>
      </w:r>
    </w:p>
    <w:p w:rsidR="007566D8" w:rsidRPr="002F0435" w:rsidRDefault="007566D8" w:rsidP="007566D8">
      <w:pPr>
        <w:pStyle w:val="Szvegtrzs1"/>
        <w:numPr>
          <w:ilvl w:val="0"/>
          <w:numId w:val="4"/>
        </w:numPr>
        <w:shd w:val="clear" w:color="auto" w:fill="auto"/>
        <w:tabs>
          <w:tab w:val="left" w:pos="715"/>
        </w:tabs>
        <w:spacing w:after="0" w:line="266" w:lineRule="auto"/>
        <w:ind w:left="720" w:hanging="320"/>
        <w:jc w:val="both"/>
      </w:pPr>
      <w:r w:rsidRPr="002F0435">
        <w:t>az elektromos hálózat túlterheltségének megelőzése érdekében, a helyiségben felszerelt elektromos -230V-os- hálózati dugaszoló aljzatokról tilos huzamosabb ideig hőtermelő (hősugárzó) berendezés(eke)t üzemeltetni, illetve azokat őrizetlenül hagyni;</w:t>
      </w:r>
    </w:p>
    <w:p w:rsidR="007566D8" w:rsidRPr="002F0435" w:rsidRDefault="007566D8" w:rsidP="007566D8">
      <w:pPr>
        <w:pStyle w:val="Szvegtrzs1"/>
        <w:numPr>
          <w:ilvl w:val="0"/>
          <w:numId w:val="4"/>
        </w:numPr>
        <w:shd w:val="clear" w:color="auto" w:fill="auto"/>
        <w:tabs>
          <w:tab w:val="left" w:pos="715"/>
        </w:tabs>
        <w:spacing w:after="0" w:line="266" w:lineRule="auto"/>
        <w:ind w:firstLine="380"/>
      </w:pPr>
      <w:r w:rsidRPr="002F0435">
        <w:t>a bérlő a bérlemény bérleti jogát másra át nem ruházhatja;</w:t>
      </w:r>
    </w:p>
    <w:p w:rsidR="007566D8" w:rsidRPr="002F0435" w:rsidRDefault="007566D8" w:rsidP="007566D8">
      <w:pPr>
        <w:pStyle w:val="Szvegtrzs1"/>
        <w:numPr>
          <w:ilvl w:val="0"/>
          <w:numId w:val="4"/>
        </w:numPr>
        <w:shd w:val="clear" w:color="auto" w:fill="auto"/>
        <w:tabs>
          <w:tab w:val="left" w:pos="715"/>
        </w:tabs>
        <w:spacing w:after="0" w:line="266" w:lineRule="auto"/>
        <w:ind w:left="720" w:hanging="320"/>
      </w:pPr>
      <w:r w:rsidRPr="002F0435">
        <w:t>csak olyan tárgyakat lehet elhelyezni, melyek</w:t>
      </w:r>
      <w:r>
        <w:t xml:space="preserve"> felállítása külön gépalapot, falfú</w:t>
      </w:r>
      <w:r w:rsidRPr="002F0435">
        <w:t>rást, vagy egyéb átalakítást nem igényel;</w:t>
      </w:r>
    </w:p>
    <w:p w:rsidR="00102F3A" w:rsidRDefault="007566D8" w:rsidP="007566D8">
      <w:pPr>
        <w:pStyle w:val="Szvegtrzs1"/>
        <w:numPr>
          <w:ilvl w:val="0"/>
          <w:numId w:val="4"/>
        </w:numPr>
        <w:shd w:val="clear" w:color="auto" w:fill="auto"/>
        <w:tabs>
          <w:tab w:val="left" w:pos="715"/>
        </w:tabs>
        <w:spacing w:after="0" w:line="266" w:lineRule="auto"/>
        <w:ind w:firstLine="380"/>
      </w:pPr>
      <w:r w:rsidRPr="002F0435">
        <w:lastRenderedPageBreak/>
        <w:t>tilos a beépített szerelvényeket, érzékelőket kiiktatni, illetve leszerelni.</w:t>
      </w:r>
    </w:p>
    <w:p w:rsidR="003E12B8" w:rsidRPr="002F0435" w:rsidRDefault="003E12B8" w:rsidP="003E12B8">
      <w:pPr>
        <w:pStyle w:val="Szvegtrzs1"/>
        <w:shd w:val="clear" w:color="auto" w:fill="auto"/>
        <w:tabs>
          <w:tab w:val="left" w:pos="715"/>
        </w:tabs>
        <w:spacing w:after="0" w:line="266" w:lineRule="auto"/>
      </w:pPr>
    </w:p>
    <w:p w:rsidR="00102F3A" w:rsidRPr="002F0435" w:rsidRDefault="00102F3A" w:rsidP="00B841E0">
      <w:pPr>
        <w:pStyle w:val="Szvegtrzs1"/>
        <w:numPr>
          <w:ilvl w:val="0"/>
          <w:numId w:val="3"/>
        </w:numPr>
        <w:shd w:val="clear" w:color="auto" w:fill="auto"/>
        <w:tabs>
          <w:tab w:val="left" w:pos="315"/>
        </w:tabs>
        <w:spacing w:after="0" w:line="269" w:lineRule="auto"/>
      </w:pPr>
      <w:r w:rsidRPr="002F0435">
        <w:t>A bérlő köteles:</w:t>
      </w:r>
    </w:p>
    <w:p w:rsidR="00102F3A" w:rsidRPr="002F0435" w:rsidRDefault="00102F3A" w:rsidP="00B841E0">
      <w:pPr>
        <w:pStyle w:val="Szvegtrzs1"/>
        <w:numPr>
          <w:ilvl w:val="0"/>
          <w:numId w:val="4"/>
        </w:numPr>
        <w:shd w:val="clear" w:color="auto" w:fill="auto"/>
        <w:tabs>
          <w:tab w:val="left" w:pos="715"/>
        </w:tabs>
        <w:spacing w:after="0" w:line="269" w:lineRule="auto"/>
        <w:ind w:left="720" w:hanging="320"/>
      </w:pPr>
      <w:r w:rsidRPr="002F0435">
        <w:t xml:space="preserve">az észlelt üzemzavart azonnal jelenteni a Győr-Moson-Sopron </w:t>
      </w:r>
      <w:r w:rsidR="00C94AF0">
        <w:t>Várm</w:t>
      </w:r>
      <w:r w:rsidRPr="002F0435">
        <w:t>egyei Katasztrófavédelmi Igazgatóság ügyeletének a 06 96/518-290-as telefonszámon;</w:t>
      </w:r>
    </w:p>
    <w:p w:rsidR="00102F3A" w:rsidRPr="002F0435" w:rsidRDefault="00102F3A" w:rsidP="00B841E0">
      <w:pPr>
        <w:pStyle w:val="Szvegtrzs1"/>
        <w:numPr>
          <w:ilvl w:val="0"/>
          <w:numId w:val="4"/>
        </w:numPr>
        <w:shd w:val="clear" w:color="auto" w:fill="auto"/>
        <w:tabs>
          <w:tab w:val="left" w:pos="715"/>
        </w:tabs>
        <w:spacing w:after="0" w:line="269" w:lineRule="auto"/>
        <w:ind w:firstLine="380"/>
      </w:pPr>
      <w:r w:rsidRPr="002F0435">
        <w:t>a létesítményre vonatkozó tűz-, baleset- és munkavédelmi előírásokat betartani;</w:t>
      </w:r>
    </w:p>
    <w:p w:rsidR="00102F3A" w:rsidRPr="002F0435" w:rsidRDefault="00102F3A" w:rsidP="00B841E0">
      <w:pPr>
        <w:pStyle w:val="Szvegtrzs1"/>
        <w:numPr>
          <w:ilvl w:val="0"/>
          <w:numId w:val="4"/>
        </w:numPr>
        <w:shd w:val="clear" w:color="auto" w:fill="auto"/>
        <w:tabs>
          <w:tab w:val="left" w:pos="715"/>
        </w:tabs>
        <w:spacing w:after="0" w:line="269" w:lineRule="auto"/>
        <w:ind w:firstLine="380"/>
      </w:pPr>
      <w:r w:rsidRPr="002F0435">
        <w:t>a létesítmény</w:t>
      </w:r>
      <w:r w:rsidR="00DD1626">
        <w:t>t</w:t>
      </w:r>
      <w:r w:rsidRPr="002F0435">
        <w:t xml:space="preserve"> rendeltetésszerűen használni;</w:t>
      </w:r>
    </w:p>
    <w:p w:rsidR="00102F3A" w:rsidRPr="00872CCE" w:rsidRDefault="00102F3A" w:rsidP="00B841E0">
      <w:pPr>
        <w:pStyle w:val="Szvegtrzs1"/>
        <w:numPr>
          <w:ilvl w:val="0"/>
          <w:numId w:val="4"/>
        </w:numPr>
        <w:shd w:val="clear" w:color="auto" w:fill="auto"/>
        <w:tabs>
          <w:tab w:val="left" w:pos="715"/>
        </w:tabs>
        <w:spacing w:after="0" w:line="269" w:lineRule="auto"/>
        <w:ind w:left="720" w:hanging="320"/>
      </w:pPr>
      <w:r w:rsidRPr="002F0435">
        <w:t xml:space="preserve">az általa bérelt bérleményre névtáblát felszerelni, azon feltüntetni a </w:t>
      </w:r>
      <w:r w:rsidRPr="00872CCE">
        <w:t>nevét, adatait, a kapcsolattartásra jelölt személy elérhetőségeit</w:t>
      </w:r>
    </w:p>
    <w:p w:rsidR="001C4845" w:rsidRDefault="00102F3A" w:rsidP="00B841E0">
      <w:pPr>
        <w:pStyle w:val="Szvegtrzs1"/>
        <w:numPr>
          <w:ilvl w:val="0"/>
          <w:numId w:val="4"/>
        </w:numPr>
        <w:shd w:val="clear" w:color="auto" w:fill="auto"/>
        <w:tabs>
          <w:tab w:val="left" w:pos="715"/>
        </w:tabs>
        <w:spacing w:after="0" w:line="269" w:lineRule="auto"/>
        <w:ind w:left="720" w:hanging="320"/>
      </w:pPr>
      <w:r w:rsidRPr="002F0435">
        <w:t xml:space="preserve">adataiban, telefonszámában bekövetkező változást 8 napon belül a </w:t>
      </w:r>
      <w:r>
        <w:t xml:space="preserve">Győr-Moson-Sopron </w:t>
      </w:r>
      <w:r w:rsidR="00CE789D">
        <w:t>Várm</w:t>
      </w:r>
      <w:r>
        <w:t>egyei Katasztrófavédelmi Igazgatóságnak</w:t>
      </w:r>
      <w:r w:rsidRPr="002F0435">
        <w:t xml:space="preserve"> írásban bejelenteni</w:t>
      </w:r>
      <w:r w:rsidR="001C4845">
        <w:t>,</w:t>
      </w:r>
    </w:p>
    <w:p w:rsidR="00102F3A" w:rsidRDefault="001C4845" w:rsidP="00B841E0">
      <w:pPr>
        <w:pStyle w:val="Szvegtrzs1"/>
        <w:numPr>
          <w:ilvl w:val="0"/>
          <w:numId w:val="4"/>
        </w:numPr>
        <w:shd w:val="clear" w:color="auto" w:fill="auto"/>
        <w:tabs>
          <w:tab w:val="left" w:pos="715"/>
        </w:tabs>
        <w:spacing w:after="0" w:line="269" w:lineRule="auto"/>
        <w:ind w:left="720" w:hanging="320"/>
      </w:pPr>
      <w:r>
        <w:t>az ingatlan körüli erdőrészt karbantartani</w:t>
      </w:r>
      <w:r w:rsidR="00102F3A" w:rsidRPr="002F0435">
        <w:t>.</w:t>
      </w:r>
    </w:p>
    <w:p w:rsidR="00732A86" w:rsidRPr="002F0435" w:rsidRDefault="00732A86" w:rsidP="00732A86">
      <w:pPr>
        <w:pStyle w:val="Szvegtrzs1"/>
        <w:shd w:val="clear" w:color="auto" w:fill="auto"/>
        <w:tabs>
          <w:tab w:val="left" w:pos="715"/>
        </w:tabs>
        <w:spacing w:after="0" w:line="269" w:lineRule="auto"/>
        <w:ind w:left="720"/>
      </w:pPr>
    </w:p>
    <w:p w:rsidR="00102F3A" w:rsidRDefault="007566D8" w:rsidP="007566D8">
      <w:pPr>
        <w:pStyle w:val="Szvegtrzs1"/>
        <w:numPr>
          <w:ilvl w:val="0"/>
          <w:numId w:val="3"/>
        </w:numPr>
        <w:shd w:val="clear" w:color="auto" w:fill="auto"/>
        <w:tabs>
          <w:tab w:val="left" w:pos="518"/>
        </w:tabs>
        <w:spacing w:after="0" w:line="266" w:lineRule="auto"/>
        <w:ind w:left="420" w:hanging="280"/>
        <w:jc w:val="both"/>
      </w:pPr>
      <w:r w:rsidRPr="002F0435">
        <w:t xml:space="preserve">A bérlemény rendeltetésszerű, </w:t>
      </w:r>
      <w:r>
        <w:t>bérbeadó alaptevékenységi körébe tartozó</w:t>
      </w:r>
      <w:r w:rsidRPr="002F0435">
        <w:t xml:space="preserve"> ha</w:t>
      </w:r>
      <w:r w:rsidRPr="008F5ED1">
        <w:t>sználatának</w:t>
      </w:r>
      <w:r w:rsidRPr="002F0435">
        <w:t xml:space="preserve"> szükségessé válása esetén - ha azt a szolgálati érdek szükségessé teszi - a katasztrófavédelem területileg illetékes szerve ügyeletének, vagy a bérbeadó vezetőjének erre vonatkozó felszólítása alapján - a bérlő köteles a </w:t>
      </w:r>
      <w:r w:rsidRPr="003A72D7">
        <w:t xml:space="preserve">bérleti jog gyakorlását azonnal befejezni vagy felfüggeszteni és a bérleményt azonnal, de legkésőbb </w:t>
      </w:r>
      <w:r w:rsidR="000D7868" w:rsidRPr="003A72D7">
        <w:t>30 napon</w:t>
      </w:r>
      <w:r w:rsidRPr="003A72D7">
        <w:t xml:space="preserve"> belül kártalanítás</w:t>
      </w:r>
      <w:r w:rsidRPr="002F0435">
        <w:t xml:space="preserve"> nélkül, hivatásos tűzoltósági célú használatra alkalmas állapotban a bérbeadónak átadás-átvételi jegyzőkönyv felvétele mellett átadni. Ezen kötelezettség bérlő részéről bekövetkező elmulasztása esetén a bérlemény a bérlő költségére és veszélyére kiüríthető.</w:t>
      </w:r>
    </w:p>
    <w:p w:rsidR="0086718B" w:rsidRPr="002F0435" w:rsidRDefault="0086718B" w:rsidP="00CC0780">
      <w:pPr>
        <w:pStyle w:val="Szvegtrzs1"/>
        <w:shd w:val="clear" w:color="auto" w:fill="auto"/>
        <w:tabs>
          <w:tab w:val="left" w:pos="518"/>
        </w:tabs>
        <w:spacing w:after="0" w:line="266" w:lineRule="auto"/>
        <w:ind w:left="420"/>
        <w:jc w:val="both"/>
      </w:pPr>
    </w:p>
    <w:p w:rsidR="00102F3A" w:rsidRPr="002F0435" w:rsidRDefault="00102F3A" w:rsidP="00CC0780">
      <w:pPr>
        <w:pStyle w:val="Szvegtrzs1"/>
        <w:shd w:val="clear" w:color="auto" w:fill="auto"/>
        <w:spacing w:after="0" w:line="259" w:lineRule="auto"/>
        <w:ind w:firstLine="420"/>
        <w:jc w:val="both"/>
      </w:pPr>
      <w:r w:rsidRPr="002F0435">
        <w:t>A felszólítás oka lehet:</w:t>
      </w:r>
    </w:p>
    <w:p w:rsidR="00102F3A" w:rsidRPr="002F0435" w:rsidRDefault="00102F3A" w:rsidP="00CC0780">
      <w:pPr>
        <w:pStyle w:val="Szvegtrzs1"/>
        <w:numPr>
          <w:ilvl w:val="0"/>
          <w:numId w:val="4"/>
        </w:numPr>
        <w:shd w:val="clear" w:color="auto" w:fill="auto"/>
        <w:tabs>
          <w:tab w:val="left" w:pos="761"/>
        </w:tabs>
        <w:spacing w:after="0" w:line="259" w:lineRule="auto"/>
        <w:ind w:firstLine="420"/>
        <w:jc w:val="both"/>
      </w:pPr>
      <w:r w:rsidRPr="002F0435">
        <w:t xml:space="preserve">a létesítmény </w:t>
      </w:r>
      <w:r w:rsidR="005618F0">
        <w:t>katasztrófavédelmi</w:t>
      </w:r>
      <w:r w:rsidRPr="002F0435">
        <w:t xml:space="preserve"> célú igénybevétele,</w:t>
      </w:r>
    </w:p>
    <w:p w:rsidR="00102F3A" w:rsidRPr="002F0435" w:rsidRDefault="00102F3A" w:rsidP="00CC0780">
      <w:pPr>
        <w:pStyle w:val="Szvegtrzs1"/>
        <w:numPr>
          <w:ilvl w:val="0"/>
          <w:numId w:val="4"/>
        </w:numPr>
        <w:shd w:val="clear" w:color="auto" w:fill="auto"/>
        <w:tabs>
          <w:tab w:val="left" w:pos="761"/>
        </w:tabs>
        <w:spacing w:after="0" w:line="259" w:lineRule="auto"/>
        <w:ind w:firstLine="420"/>
        <w:jc w:val="both"/>
      </w:pPr>
      <w:r w:rsidRPr="002F0435">
        <w:t>katasztrófavédelmi gyakorlat,</w:t>
      </w:r>
    </w:p>
    <w:p w:rsidR="00102F3A" w:rsidRDefault="00102F3A" w:rsidP="00CC0780">
      <w:pPr>
        <w:pStyle w:val="Szvegtrzs1"/>
        <w:numPr>
          <w:ilvl w:val="0"/>
          <w:numId w:val="4"/>
        </w:numPr>
        <w:shd w:val="clear" w:color="auto" w:fill="auto"/>
        <w:tabs>
          <w:tab w:val="left" w:pos="761"/>
        </w:tabs>
        <w:spacing w:after="0" w:line="259" w:lineRule="auto"/>
        <w:ind w:left="800" w:hanging="340"/>
        <w:jc w:val="both"/>
      </w:pPr>
      <w:r w:rsidRPr="002F0435">
        <w:t>a létesítmény, illetőleg a bérlemény szerkezeti vizsgálata, biztonságtechnikai felülvizsgálata, nyomáspróba.</w:t>
      </w:r>
    </w:p>
    <w:p w:rsidR="00732A86" w:rsidRPr="002F0435" w:rsidRDefault="00732A86" w:rsidP="00CC0780">
      <w:pPr>
        <w:pStyle w:val="Szvegtrzs1"/>
        <w:shd w:val="clear" w:color="auto" w:fill="auto"/>
        <w:tabs>
          <w:tab w:val="left" w:pos="761"/>
        </w:tabs>
        <w:spacing w:after="0" w:line="259" w:lineRule="auto"/>
        <w:ind w:left="800"/>
        <w:jc w:val="both"/>
      </w:pPr>
    </w:p>
    <w:p w:rsidR="00102F3A" w:rsidRDefault="007566D8" w:rsidP="00CC0780">
      <w:pPr>
        <w:pStyle w:val="Szvegtrzs1"/>
        <w:numPr>
          <w:ilvl w:val="0"/>
          <w:numId w:val="3"/>
        </w:numPr>
        <w:shd w:val="clear" w:color="auto" w:fill="auto"/>
        <w:tabs>
          <w:tab w:val="left" w:pos="525"/>
        </w:tabs>
        <w:spacing w:after="0" w:line="259" w:lineRule="auto"/>
        <w:ind w:left="420" w:hanging="280"/>
        <w:jc w:val="both"/>
      </w:pPr>
      <w:r>
        <w:t>A jelen szerződés 12</w:t>
      </w:r>
      <w:r w:rsidR="00102F3A" w:rsidRPr="002F0435">
        <w:t>. pontja szerinti igénybevétel bekövetkezése esetén, az igénybevétel időszakára bérlő bérleti díjat nem fizet.</w:t>
      </w:r>
    </w:p>
    <w:p w:rsidR="00732A86" w:rsidRPr="002F0435" w:rsidRDefault="00732A86" w:rsidP="00CC0780">
      <w:pPr>
        <w:pStyle w:val="Szvegtrzs1"/>
        <w:shd w:val="clear" w:color="auto" w:fill="auto"/>
        <w:tabs>
          <w:tab w:val="left" w:pos="525"/>
        </w:tabs>
        <w:spacing w:after="0" w:line="259" w:lineRule="auto"/>
        <w:ind w:left="420"/>
        <w:jc w:val="both"/>
      </w:pPr>
    </w:p>
    <w:p w:rsidR="00102F3A" w:rsidRDefault="00E8557E" w:rsidP="00CC0780">
      <w:pPr>
        <w:pStyle w:val="Szvegtrzs1"/>
        <w:numPr>
          <w:ilvl w:val="0"/>
          <w:numId w:val="3"/>
        </w:numPr>
        <w:shd w:val="clear" w:color="auto" w:fill="auto"/>
        <w:tabs>
          <w:tab w:val="left" w:pos="528"/>
        </w:tabs>
        <w:spacing w:after="0" w:line="259" w:lineRule="auto"/>
        <w:ind w:left="420" w:hanging="280"/>
        <w:jc w:val="both"/>
      </w:pPr>
      <w:r>
        <w:t xml:space="preserve">A jelen </w:t>
      </w:r>
      <w:r w:rsidR="007566D8">
        <w:t>szerződés 12</w:t>
      </w:r>
      <w:r w:rsidR="00102F3A" w:rsidRPr="002F0435">
        <w:t>. pontja szerinti igénybevétel megszűnését követően 24</w:t>
      </w:r>
      <w:r w:rsidR="00872141">
        <w:t xml:space="preserve"> órán belül a bérbeadó </w:t>
      </w:r>
      <w:r w:rsidR="00872141" w:rsidRPr="00E8557E">
        <w:t>az építményt</w:t>
      </w:r>
      <w:r>
        <w:t xml:space="preserve"> </w:t>
      </w:r>
      <w:r w:rsidR="00102F3A" w:rsidRPr="002F0435">
        <w:t>átadás-átvételi jegyzőkönyv felvétele mellett a bérlő rendelkezésére bocsátja.</w:t>
      </w:r>
    </w:p>
    <w:p w:rsidR="00732A86" w:rsidRDefault="00732A86" w:rsidP="00CC0780">
      <w:pPr>
        <w:pStyle w:val="Szvegtrzs1"/>
        <w:shd w:val="clear" w:color="auto" w:fill="auto"/>
        <w:tabs>
          <w:tab w:val="left" w:pos="528"/>
        </w:tabs>
        <w:spacing w:after="0" w:line="259" w:lineRule="auto"/>
        <w:jc w:val="both"/>
      </w:pPr>
    </w:p>
    <w:p w:rsidR="00102F3A" w:rsidRDefault="007566D8" w:rsidP="00CC0780">
      <w:pPr>
        <w:pStyle w:val="Szvegtrzs1"/>
        <w:numPr>
          <w:ilvl w:val="0"/>
          <w:numId w:val="3"/>
        </w:numPr>
        <w:shd w:val="clear" w:color="auto" w:fill="auto"/>
        <w:tabs>
          <w:tab w:val="left" w:pos="528"/>
        </w:tabs>
        <w:spacing w:after="0" w:line="264" w:lineRule="auto"/>
        <w:ind w:left="420" w:hanging="280"/>
        <w:jc w:val="both"/>
      </w:pPr>
      <w:r>
        <w:t>A bérbeadót anyagi felelősség nem terheli a bérleményben a bérlő által elhelyezett ingóságokban esetlegesen bekövetkező károk kapcsán.</w:t>
      </w:r>
    </w:p>
    <w:p w:rsidR="003925B9" w:rsidRPr="00FB2051" w:rsidRDefault="003925B9" w:rsidP="003925B9">
      <w:pPr>
        <w:pStyle w:val="Szvegtrzs1"/>
        <w:shd w:val="clear" w:color="auto" w:fill="auto"/>
        <w:tabs>
          <w:tab w:val="left" w:pos="528"/>
        </w:tabs>
        <w:spacing w:after="0" w:line="264" w:lineRule="auto"/>
        <w:jc w:val="both"/>
      </w:pPr>
    </w:p>
    <w:p w:rsidR="00102F3A" w:rsidRDefault="00102F3A" w:rsidP="00B841E0">
      <w:pPr>
        <w:pStyle w:val="Szvegtrzs1"/>
        <w:numPr>
          <w:ilvl w:val="0"/>
          <w:numId w:val="3"/>
        </w:numPr>
        <w:shd w:val="clear" w:color="auto" w:fill="auto"/>
        <w:tabs>
          <w:tab w:val="left" w:pos="528"/>
        </w:tabs>
        <w:spacing w:after="0" w:line="262" w:lineRule="auto"/>
        <w:ind w:left="420" w:hanging="280"/>
        <w:jc w:val="both"/>
      </w:pPr>
      <w:r w:rsidRPr="002F0435">
        <w:t>A jelen szerződésben foglaltak be nem tartása a bérleti jogviszony rendkívüli felmondással történő megszüntetését vonja maga után, melyről a bérbeadó a bérlőt postai úton, ajánlott, tértivevényes levélben értesíti. A bérlő a bérleti jogviszony megszüntetésétől számított 10 napon belül köteles a bérleményt kiüríteni, kulcsait a helyszínen átadni a bérbeadó megbízottjának. Ennek elmulasztása esetén a bérbeadó jogosult a bérleményt felnyitni és azt kártalanítási kötelezettség nélkül kiüríteni.</w:t>
      </w:r>
    </w:p>
    <w:p w:rsidR="003925B9" w:rsidRPr="003925B9" w:rsidRDefault="003925B9" w:rsidP="003925B9">
      <w:pPr>
        <w:pStyle w:val="Listaszerbekezds"/>
        <w:ind w:left="510"/>
        <w:rPr>
          <w:rFonts w:ascii="Times New Roman" w:hAnsi="Times New Roman" w:cs="Times New Roman"/>
        </w:rPr>
      </w:pPr>
    </w:p>
    <w:p w:rsidR="003925B9" w:rsidRDefault="003925B9" w:rsidP="00B841E0">
      <w:pPr>
        <w:pStyle w:val="Szvegtrzs1"/>
        <w:numPr>
          <w:ilvl w:val="0"/>
          <w:numId w:val="3"/>
        </w:numPr>
        <w:shd w:val="clear" w:color="auto" w:fill="auto"/>
        <w:tabs>
          <w:tab w:val="left" w:pos="528"/>
        </w:tabs>
        <w:spacing w:after="0" w:line="262" w:lineRule="auto"/>
        <w:ind w:left="420" w:hanging="280"/>
        <w:jc w:val="both"/>
      </w:pPr>
      <w:r>
        <w:t xml:space="preserve">A bérlő tudomásul veszi, hogy a bérlemény </w:t>
      </w:r>
      <w:r w:rsidR="005618F0">
        <w:t>katasztrófavédelmi</w:t>
      </w:r>
      <w:r>
        <w:t xml:space="preserve"> célt szolgáló alaprendeltetésére tekintettel a bérlemény bérbea</w:t>
      </w:r>
      <w:r w:rsidR="00872141">
        <w:t>dó</w:t>
      </w:r>
      <w:r w:rsidR="007566D8">
        <w:t xml:space="preserve"> részéről a jelen szerződés 12</w:t>
      </w:r>
      <w:r>
        <w:t>. pontja szerinti igénybevétele esetén a bérlő kártalanítási illetve elhelyezési igénnyel nem élhet.</w:t>
      </w:r>
    </w:p>
    <w:p w:rsidR="003925B9" w:rsidRPr="002F0435" w:rsidRDefault="003925B9" w:rsidP="003925B9">
      <w:pPr>
        <w:pStyle w:val="Szvegtrzs1"/>
        <w:shd w:val="clear" w:color="auto" w:fill="auto"/>
        <w:tabs>
          <w:tab w:val="left" w:pos="528"/>
        </w:tabs>
        <w:spacing w:after="0" w:line="262" w:lineRule="auto"/>
        <w:jc w:val="both"/>
      </w:pPr>
    </w:p>
    <w:p w:rsidR="00102F3A" w:rsidRDefault="00102F3A" w:rsidP="00B841E0">
      <w:pPr>
        <w:pStyle w:val="Szvegtrzs1"/>
        <w:numPr>
          <w:ilvl w:val="0"/>
          <w:numId w:val="3"/>
        </w:numPr>
        <w:shd w:val="clear" w:color="auto" w:fill="auto"/>
        <w:tabs>
          <w:tab w:val="left" w:pos="528"/>
        </w:tabs>
        <w:spacing w:after="0" w:line="264" w:lineRule="auto"/>
        <w:ind w:left="420" w:hanging="280"/>
        <w:jc w:val="both"/>
      </w:pPr>
      <w:r w:rsidRPr="002F0435">
        <w:t>A jelen szerző</w:t>
      </w:r>
      <w:r w:rsidR="004E0644">
        <w:t>dést bármelyik fél a hónap tízedik</w:t>
      </w:r>
      <w:r w:rsidRPr="002F0435">
        <w:t xml:space="preserve"> napjáig a következő hónap végére mondhatja </w:t>
      </w:r>
      <w:r w:rsidRPr="002F0435">
        <w:lastRenderedPageBreak/>
        <w:t xml:space="preserve">fel. </w:t>
      </w:r>
      <w:r w:rsidRPr="00E8557E">
        <w:t>A bérlő a bérlemény</w:t>
      </w:r>
      <w:r w:rsidR="00872141" w:rsidRPr="00E8557E">
        <w:t>t</w:t>
      </w:r>
      <w:r w:rsidRPr="00E8557E">
        <w:t xml:space="preserve"> a bérbeadó megbízottjának köteles átadni a bérbeadóval előre egyeztetett időpontban.</w:t>
      </w:r>
      <w:r w:rsidRPr="002F0435">
        <w:t xml:space="preserve"> A bérleti díjat felmondás esetén a megkezdett teljes hónapra kell megfizetni.</w:t>
      </w:r>
    </w:p>
    <w:p w:rsidR="00CC0780" w:rsidRPr="00E07C1D" w:rsidRDefault="00CC0780" w:rsidP="00CC0780">
      <w:pPr>
        <w:pStyle w:val="Listaszerbekezds"/>
        <w:rPr>
          <w:rFonts w:ascii="Times New Roman" w:hAnsi="Times New Roman" w:cs="Times New Roman"/>
        </w:rPr>
      </w:pPr>
    </w:p>
    <w:p w:rsidR="00CC0780" w:rsidRDefault="00CC0780" w:rsidP="00B841E0">
      <w:pPr>
        <w:pStyle w:val="Szvegtrzs1"/>
        <w:numPr>
          <w:ilvl w:val="0"/>
          <w:numId w:val="3"/>
        </w:numPr>
        <w:shd w:val="clear" w:color="auto" w:fill="auto"/>
        <w:tabs>
          <w:tab w:val="left" w:pos="528"/>
        </w:tabs>
        <w:spacing w:after="0" w:line="264" w:lineRule="auto"/>
        <w:ind w:left="420" w:hanging="280"/>
        <w:jc w:val="both"/>
      </w:pPr>
      <w:r>
        <w:t>Jelen szerződés hatályba</w:t>
      </w:r>
      <w:r w:rsidR="00C60A60">
        <w:t xml:space="preserve"> lépéséhez a Győr-Moson-Sopron Várm</w:t>
      </w:r>
      <w:r>
        <w:t>egyei Katasztrófavédelmi Igazgatóság jóváhagyása szükséges és az aláírás napján lép hatályba. Jóváhagyás hiányában a jelen szerződés</w:t>
      </w:r>
      <w:r w:rsidR="00E07C1D">
        <w:t xml:space="preserve"> érvényesen létre nem jöttnek tekintendő.</w:t>
      </w:r>
    </w:p>
    <w:p w:rsidR="00E07C1D" w:rsidRPr="00E07C1D" w:rsidRDefault="00E07C1D" w:rsidP="00E07C1D">
      <w:pPr>
        <w:pStyle w:val="Listaszerbekezds"/>
        <w:rPr>
          <w:rFonts w:ascii="Times New Roman" w:hAnsi="Times New Roman" w:cs="Times New Roman"/>
        </w:rPr>
      </w:pPr>
    </w:p>
    <w:p w:rsidR="00E07C1D" w:rsidRDefault="00E07C1D" w:rsidP="00B841E0">
      <w:pPr>
        <w:pStyle w:val="Szvegtrzs1"/>
        <w:numPr>
          <w:ilvl w:val="0"/>
          <w:numId w:val="3"/>
        </w:numPr>
        <w:shd w:val="clear" w:color="auto" w:fill="auto"/>
        <w:tabs>
          <w:tab w:val="left" w:pos="528"/>
        </w:tabs>
        <w:spacing w:after="0" w:line="264" w:lineRule="auto"/>
        <w:ind w:left="420" w:hanging="280"/>
        <w:jc w:val="both"/>
      </w:pPr>
      <w:r>
        <w:t>A felek m</w:t>
      </w:r>
      <w:r w:rsidR="00EE7223">
        <w:t>egállapodnak, hogy amennyiben a mindenkor hatályos</w:t>
      </w:r>
      <w:r>
        <w:t xml:space="preserve"> állami vagyonról szóló törvény, a nemzeti vagyonról szóló törvény és </w:t>
      </w:r>
      <w:r w:rsidRPr="002F0435">
        <w:t>a végrehajtásukról rendelkező jogszabályok módosítják a tulajdonjogot, a vagyonkezelői jogot, a bérletet, a használatot, és ezek érintik a szerződés tartalmát, úgy ezeknek a függvényében a jelen szerződés kötelező felülvizsgálatára kerül sor.</w:t>
      </w:r>
    </w:p>
    <w:p w:rsidR="004E7A5C" w:rsidRPr="002F0435" w:rsidRDefault="004E7A5C" w:rsidP="004E7A5C">
      <w:pPr>
        <w:pStyle w:val="Szvegtrzs1"/>
        <w:shd w:val="clear" w:color="auto" w:fill="auto"/>
        <w:tabs>
          <w:tab w:val="left" w:pos="528"/>
        </w:tabs>
        <w:spacing w:after="0" w:line="264" w:lineRule="auto"/>
        <w:jc w:val="both"/>
      </w:pPr>
    </w:p>
    <w:p w:rsidR="00102F3A" w:rsidRPr="001A57BA" w:rsidRDefault="00102F3A" w:rsidP="00E07C1D">
      <w:pPr>
        <w:pStyle w:val="Szvegtrzs1"/>
        <w:numPr>
          <w:ilvl w:val="0"/>
          <w:numId w:val="3"/>
        </w:numPr>
        <w:shd w:val="clear" w:color="auto" w:fill="auto"/>
        <w:tabs>
          <w:tab w:val="left" w:pos="528"/>
        </w:tabs>
        <w:spacing w:after="0" w:line="262" w:lineRule="auto"/>
        <w:ind w:left="420" w:hanging="280"/>
        <w:jc w:val="both"/>
      </w:pPr>
      <w:r w:rsidRPr="001A57BA">
        <w:t xml:space="preserve">A jelen szerződésből eredő esetleges vitás kérdéseket a felek egyeztető tárgyaláson kísérlik meg rendezni, és csak ennek sikertelensége esetén fordulnak bírósághoz a </w:t>
      </w:r>
      <w:r w:rsidR="001A57BA" w:rsidRPr="001A57BA">
        <w:t xml:space="preserve">Polgári perrendtartásról szóló 2016. évi CXXX. törvény </w:t>
      </w:r>
      <w:r w:rsidRPr="001A57BA">
        <w:t>általános hatásköri és illetékességi szabályai szerint</w:t>
      </w:r>
    </w:p>
    <w:p w:rsidR="004E7A5C" w:rsidRPr="008E057F" w:rsidRDefault="004E7A5C" w:rsidP="00E07C1D">
      <w:pPr>
        <w:pStyle w:val="Szvegtrzs1"/>
        <w:shd w:val="clear" w:color="auto" w:fill="auto"/>
        <w:tabs>
          <w:tab w:val="left" w:pos="528"/>
        </w:tabs>
        <w:spacing w:after="0" w:line="262" w:lineRule="auto"/>
        <w:jc w:val="both"/>
        <w:rPr>
          <w:highlight w:val="yellow"/>
        </w:rPr>
      </w:pPr>
    </w:p>
    <w:p w:rsidR="004E7A5C" w:rsidRPr="00C51C23" w:rsidRDefault="00102F3A" w:rsidP="00E07C1D">
      <w:pPr>
        <w:pStyle w:val="Szvegtrzs1"/>
        <w:numPr>
          <w:ilvl w:val="0"/>
          <w:numId w:val="3"/>
        </w:numPr>
        <w:shd w:val="clear" w:color="auto" w:fill="auto"/>
        <w:tabs>
          <w:tab w:val="left" w:pos="528"/>
        </w:tabs>
        <w:spacing w:after="0" w:line="262" w:lineRule="auto"/>
        <w:ind w:left="420" w:hanging="280"/>
        <w:jc w:val="both"/>
      </w:pPr>
      <w:r w:rsidRPr="00C51C23">
        <w:t>A jelen szerződésben nem szabályozott kérdésekben a Polgári Törvénykönyvről szóló 2013. évi V. törvény, továbbá a lakások és helyiségek bérletére, valamint az elidegenítésükre vonatkozó egyes szabályokról szóló 1993. évi LXXVIII. törvény, a 42/2011. (XI.30.) BM rendelet (továbbiakban: rendelet) és a vonatkozó egyéb jogszabályokban foglaltak az irányadók.</w:t>
      </w:r>
    </w:p>
    <w:p w:rsidR="00E07C1D" w:rsidRPr="00E07C1D" w:rsidRDefault="00E07C1D" w:rsidP="00E07C1D">
      <w:pPr>
        <w:pStyle w:val="Listaszerbekezds"/>
        <w:jc w:val="both"/>
        <w:rPr>
          <w:rFonts w:ascii="Times New Roman" w:hAnsi="Times New Roman" w:cs="Times New Roman"/>
        </w:rPr>
      </w:pPr>
    </w:p>
    <w:p w:rsidR="00E07C1D" w:rsidRDefault="00E07C1D" w:rsidP="00164430">
      <w:pPr>
        <w:pStyle w:val="Szvegtrzs1"/>
        <w:numPr>
          <w:ilvl w:val="0"/>
          <w:numId w:val="3"/>
        </w:numPr>
        <w:shd w:val="clear" w:color="auto" w:fill="auto"/>
        <w:tabs>
          <w:tab w:val="left" w:pos="388"/>
        </w:tabs>
        <w:spacing w:after="0" w:line="264" w:lineRule="auto"/>
        <w:ind w:left="340" w:hanging="340"/>
        <w:jc w:val="both"/>
      </w:pPr>
      <w:r w:rsidRPr="002F0435">
        <w:t>A jelen szerződés elválaszthatatlan részét képezi 1. számú mellékletként a bérlőnek a Re</w:t>
      </w:r>
      <w:r>
        <w:t>ndele</w:t>
      </w:r>
      <w:r w:rsidRPr="002F0435">
        <w:t>t 4. § (3) bekezdése szerinti kérelme a területileg illetékes hivatásos katasztrófavédelmi szerv vezetőjének előzetes írásbeli hozzájárulásával.</w:t>
      </w:r>
      <w:r>
        <w:t xml:space="preserve"> 2. számú mellékletként az átláthatósági nyilatkozat.</w:t>
      </w:r>
    </w:p>
    <w:p w:rsidR="004E7A5C" w:rsidRPr="004E7A5C" w:rsidRDefault="004E7A5C" w:rsidP="00E07C1D">
      <w:pPr>
        <w:pStyle w:val="Listaszerbekezds"/>
        <w:jc w:val="both"/>
        <w:rPr>
          <w:rFonts w:ascii="Times New Roman" w:hAnsi="Times New Roman" w:cs="Times New Roman"/>
        </w:rPr>
      </w:pPr>
    </w:p>
    <w:p w:rsidR="00102F3A" w:rsidRPr="002F0435" w:rsidRDefault="00102F3A" w:rsidP="00E07C1D">
      <w:pPr>
        <w:pStyle w:val="Szvegtrzs1"/>
        <w:shd w:val="clear" w:color="auto" w:fill="auto"/>
        <w:spacing w:after="0" w:line="271" w:lineRule="auto"/>
        <w:jc w:val="both"/>
      </w:pPr>
      <w:r w:rsidRPr="002F0435">
        <w:t>A jelen szerződés négy (4) példányban készült, azt a szerződő felek, mint akaratukkal mindenben megegyezőt, saját kezűleg jóváhagyólag írták alá.</w:t>
      </w:r>
    </w:p>
    <w:p w:rsidR="00102F3A" w:rsidRPr="002F0435" w:rsidRDefault="00102F3A" w:rsidP="00102F3A">
      <w:pPr>
        <w:pStyle w:val="Szvegtrzs1"/>
        <w:shd w:val="clear" w:color="auto" w:fill="auto"/>
        <w:spacing w:after="0" w:line="271" w:lineRule="auto"/>
      </w:pPr>
    </w:p>
    <w:p w:rsidR="00102F3A" w:rsidRPr="002F0435" w:rsidRDefault="007566D8" w:rsidP="00102F3A">
      <w:pPr>
        <w:pStyle w:val="Szvegtrzs1"/>
        <w:shd w:val="clear" w:color="auto" w:fill="auto"/>
        <w:spacing w:after="0" w:line="240" w:lineRule="auto"/>
      </w:pPr>
      <w:r>
        <w:t>Kelt: Győr, 202</w:t>
      </w:r>
      <w:r w:rsidR="00AA0B09">
        <w:t>5</w:t>
      </w:r>
      <w:r w:rsidR="00102F3A" w:rsidRPr="002F0435">
        <w:t>. év __________ hó ____ nap.</w:t>
      </w:r>
    </w:p>
    <w:p w:rsidR="00102F3A" w:rsidRPr="002F0435" w:rsidRDefault="00102F3A" w:rsidP="00102F3A">
      <w:pPr>
        <w:pStyle w:val="Szvegtrzs1"/>
        <w:shd w:val="clear" w:color="auto" w:fill="auto"/>
        <w:spacing w:after="0" w:line="240" w:lineRule="auto"/>
      </w:pPr>
    </w:p>
    <w:p w:rsidR="00102F3A" w:rsidRPr="002F0435" w:rsidRDefault="00102F3A" w:rsidP="00102F3A">
      <w:pPr>
        <w:pStyle w:val="Szvegtrzs1"/>
        <w:shd w:val="clear" w:color="auto" w:fill="auto"/>
        <w:spacing w:after="0" w:line="240" w:lineRule="auto"/>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4326"/>
      </w:tblGrid>
      <w:tr w:rsidR="00102F3A" w:rsidRPr="002F0435" w:rsidTr="0051310E">
        <w:tc>
          <w:tcPr>
            <w:tcW w:w="4624" w:type="dxa"/>
          </w:tcPr>
          <w:p w:rsidR="00102F3A" w:rsidRPr="002F0435" w:rsidRDefault="00102F3A" w:rsidP="0051310E">
            <w:pPr>
              <w:pStyle w:val="Szvegtrzs1"/>
              <w:shd w:val="clear" w:color="auto" w:fill="auto"/>
              <w:spacing w:after="0" w:line="240" w:lineRule="auto"/>
              <w:jc w:val="center"/>
            </w:pPr>
            <w:r w:rsidRPr="002F0435">
              <w:t>Sallai Péter tű. dandártábornok</w:t>
            </w:r>
          </w:p>
          <w:p w:rsidR="00102F3A" w:rsidRPr="002F0435" w:rsidRDefault="00102F3A" w:rsidP="0051310E">
            <w:pPr>
              <w:pStyle w:val="Szvegtrzs1"/>
              <w:shd w:val="clear" w:color="auto" w:fill="auto"/>
              <w:spacing w:after="0" w:line="240" w:lineRule="auto"/>
              <w:jc w:val="center"/>
            </w:pPr>
            <w:r w:rsidRPr="002F0435">
              <w:t xml:space="preserve">tűzoltósági </w:t>
            </w:r>
            <w:r w:rsidR="007566D8">
              <w:t>fő</w:t>
            </w:r>
            <w:r w:rsidRPr="002F0435">
              <w:t>tanácsos</w:t>
            </w:r>
          </w:p>
          <w:p w:rsidR="00102F3A" w:rsidRPr="002F0435" w:rsidRDefault="00102F3A" w:rsidP="0051310E">
            <w:pPr>
              <w:pStyle w:val="Szvegtrzs1"/>
              <w:shd w:val="clear" w:color="auto" w:fill="auto"/>
              <w:spacing w:after="0" w:line="240" w:lineRule="auto"/>
              <w:jc w:val="center"/>
            </w:pPr>
            <w:r w:rsidRPr="002F0435">
              <w:t>igazgató</w:t>
            </w:r>
          </w:p>
          <w:p w:rsidR="00102F3A" w:rsidRPr="002F0435" w:rsidRDefault="00102F3A" w:rsidP="0051310E">
            <w:pPr>
              <w:pStyle w:val="Szvegtrzs1"/>
              <w:shd w:val="clear" w:color="auto" w:fill="auto"/>
              <w:spacing w:after="0" w:line="240" w:lineRule="auto"/>
              <w:jc w:val="center"/>
              <w:rPr>
                <w:b/>
              </w:rPr>
            </w:pPr>
            <w:r w:rsidRPr="002F0435">
              <w:rPr>
                <w:b/>
              </w:rPr>
              <w:t>bérbeadó</w:t>
            </w:r>
          </w:p>
        </w:tc>
        <w:tc>
          <w:tcPr>
            <w:tcW w:w="4625" w:type="dxa"/>
          </w:tcPr>
          <w:p w:rsidR="00102F3A" w:rsidRPr="002F0435" w:rsidRDefault="00102F3A" w:rsidP="0051310E">
            <w:pPr>
              <w:pStyle w:val="Szvegtrzs1"/>
              <w:shd w:val="clear" w:color="auto" w:fill="auto"/>
              <w:spacing w:after="0" w:line="240" w:lineRule="auto"/>
              <w:jc w:val="center"/>
            </w:pPr>
          </w:p>
          <w:p w:rsidR="00102F3A" w:rsidRPr="002F0435" w:rsidRDefault="00102F3A" w:rsidP="0051310E">
            <w:pPr>
              <w:pStyle w:val="Szvegtrzs1"/>
              <w:shd w:val="clear" w:color="auto" w:fill="auto"/>
              <w:spacing w:after="0" w:line="240" w:lineRule="auto"/>
              <w:jc w:val="center"/>
            </w:pPr>
          </w:p>
          <w:p w:rsidR="00102F3A" w:rsidRPr="002F0435" w:rsidRDefault="00102F3A" w:rsidP="0051310E">
            <w:pPr>
              <w:pStyle w:val="Szvegtrzs1"/>
              <w:shd w:val="clear" w:color="auto" w:fill="auto"/>
              <w:spacing w:after="0" w:line="240" w:lineRule="auto"/>
              <w:jc w:val="center"/>
            </w:pPr>
          </w:p>
          <w:p w:rsidR="00102F3A" w:rsidRPr="002F0435" w:rsidRDefault="00102F3A" w:rsidP="0051310E">
            <w:pPr>
              <w:pStyle w:val="Szvegtrzs1"/>
              <w:shd w:val="clear" w:color="auto" w:fill="auto"/>
              <w:spacing w:after="0" w:line="240" w:lineRule="auto"/>
              <w:jc w:val="center"/>
              <w:rPr>
                <w:b/>
              </w:rPr>
            </w:pPr>
            <w:r w:rsidRPr="002F0435">
              <w:rPr>
                <w:b/>
              </w:rPr>
              <w:t>bérlő</w:t>
            </w:r>
          </w:p>
        </w:tc>
      </w:tr>
      <w:tr w:rsidR="00102F3A" w:rsidRPr="002F0435" w:rsidTr="0051310E">
        <w:tc>
          <w:tcPr>
            <w:tcW w:w="4624" w:type="dxa"/>
          </w:tcPr>
          <w:p w:rsidR="002E2EC8" w:rsidRDefault="002E2EC8" w:rsidP="00474C49">
            <w:pPr>
              <w:pStyle w:val="Szvegtrzs1"/>
              <w:shd w:val="clear" w:color="auto" w:fill="auto"/>
              <w:spacing w:after="0" w:line="240" w:lineRule="auto"/>
            </w:pPr>
          </w:p>
          <w:p w:rsidR="00D927E0" w:rsidRDefault="00D927E0" w:rsidP="00AE544D">
            <w:pPr>
              <w:pStyle w:val="Szvegtrzs1"/>
              <w:shd w:val="clear" w:color="auto" w:fill="auto"/>
              <w:spacing w:after="0" w:line="240" w:lineRule="auto"/>
            </w:pPr>
          </w:p>
          <w:p w:rsidR="00B744B1" w:rsidRDefault="00DB1641" w:rsidP="00B744B1">
            <w:pPr>
              <w:pStyle w:val="Szvegtrzs1"/>
              <w:shd w:val="clear" w:color="auto" w:fill="auto"/>
              <w:spacing w:after="0" w:line="240" w:lineRule="auto"/>
            </w:pPr>
            <w:r>
              <w:t>Pénzügyileg e</w:t>
            </w:r>
            <w:r w:rsidR="00B744B1">
              <w:t>llenjegyzem!</w:t>
            </w:r>
          </w:p>
          <w:p w:rsidR="00B744B1" w:rsidRPr="002F0435" w:rsidRDefault="00B744B1" w:rsidP="00AE544D">
            <w:pPr>
              <w:pStyle w:val="Szvegtrzs1"/>
              <w:shd w:val="clear" w:color="auto" w:fill="auto"/>
              <w:spacing w:after="0" w:line="240" w:lineRule="auto"/>
            </w:pPr>
          </w:p>
          <w:p w:rsidR="00102F3A" w:rsidRPr="002F0435" w:rsidRDefault="00102F3A" w:rsidP="0051310E">
            <w:pPr>
              <w:pStyle w:val="Szvegtrzs1"/>
              <w:shd w:val="clear" w:color="auto" w:fill="auto"/>
              <w:spacing w:after="0" w:line="240" w:lineRule="auto"/>
              <w:jc w:val="center"/>
            </w:pPr>
          </w:p>
          <w:p w:rsidR="00102F3A" w:rsidRPr="002F0435" w:rsidRDefault="00102F3A" w:rsidP="0051310E">
            <w:pPr>
              <w:pStyle w:val="Szvegtrzs1"/>
              <w:shd w:val="clear" w:color="auto" w:fill="auto"/>
              <w:spacing w:after="0" w:line="240" w:lineRule="auto"/>
              <w:jc w:val="center"/>
            </w:pPr>
            <w:r w:rsidRPr="002F0435">
              <w:t>Pintér Gabriella tű. ezredes</w:t>
            </w:r>
          </w:p>
          <w:p w:rsidR="00102F3A" w:rsidRPr="002F0435" w:rsidRDefault="00102F3A" w:rsidP="0051310E">
            <w:pPr>
              <w:pStyle w:val="Szvegtrzs1"/>
              <w:shd w:val="clear" w:color="auto" w:fill="auto"/>
              <w:spacing w:after="0" w:line="240" w:lineRule="auto"/>
              <w:jc w:val="center"/>
            </w:pPr>
            <w:r w:rsidRPr="002F0435">
              <w:t>tűzoltósági tanácsos</w:t>
            </w:r>
          </w:p>
          <w:p w:rsidR="00102F3A" w:rsidRPr="002F0435" w:rsidRDefault="00102F3A" w:rsidP="0051310E">
            <w:pPr>
              <w:pStyle w:val="Szvegtrzs1"/>
              <w:shd w:val="clear" w:color="auto" w:fill="auto"/>
              <w:spacing w:after="0" w:line="240" w:lineRule="auto"/>
              <w:jc w:val="center"/>
            </w:pPr>
            <w:r w:rsidRPr="002F0435">
              <w:t>gazdasági igazgatóhelyettes</w:t>
            </w:r>
          </w:p>
          <w:p w:rsidR="00102F3A" w:rsidRDefault="00102F3A" w:rsidP="0051310E">
            <w:pPr>
              <w:pStyle w:val="Szvegtrzs1"/>
              <w:shd w:val="clear" w:color="auto" w:fill="auto"/>
              <w:spacing w:after="0" w:line="240" w:lineRule="auto"/>
              <w:jc w:val="center"/>
            </w:pPr>
            <w:r w:rsidRPr="002F0435">
              <w:t>pénzügyi ellenjegyző</w:t>
            </w:r>
          </w:p>
          <w:p w:rsidR="00102F3A" w:rsidRDefault="00102F3A" w:rsidP="0051310E">
            <w:pPr>
              <w:pStyle w:val="Szvegtrzs1"/>
              <w:shd w:val="clear" w:color="auto" w:fill="auto"/>
              <w:spacing w:after="0" w:line="240" w:lineRule="auto"/>
              <w:jc w:val="center"/>
            </w:pPr>
          </w:p>
          <w:p w:rsidR="00A76D3C" w:rsidRDefault="00A76D3C" w:rsidP="0051310E">
            <w:pPr>
              <w:pStyle w:val="Szvegtrzs1"/>
              <w:shd w:val="clear" w:color="auto" w:fill="auto"/>
              <w:spacing w:after="0" w:line="240" w:lineRule="auto"/>
              <w:jc w:val="center"/>
            </w:pPr>
          </w:p>
          <w:p w:rsidR="00A76D3C" w:rsidRDefault="00A76D3C" w:rsidP="0051310E">
            <w:pPr>
              <w:pStyle w:val="Szvegtrzs1"/>
              <w:shd w:val="clear" w:color="auto" w:fill="auto"/>
              <w:spacing w:after="0" w:line="240" w:lineRule="auto"/>
              <w:jc w:val="center"/>
            </w:pPr>
          </w:p>
          <w:p w:rsidR="00A76D3C" w:rsidRDefault="00A76D3C" w:rsidP="0051310E">
            <w:pPr>
              <w:pStyle w:val="Szvegtrzs1"/>
              <w:shd w:val="clear" w:color="auto" w:fill="auto"/>
              <w:spacing w:after="0" w:line="240" w:lineRule="auto"/>
              <w:jc w:val="center"/>
            </w:pPr>
          </w:p>
          <w:p w:rsidR="00102F3A" w:rsidRDefault="00102F3A" w:rsidP="0051310E">
            <w:pPr>
              <w:pStyle w:val="Szvegtrzs1"/>
              <w:shd w:val="clear" w:color="auto" w:fill="auto"/>
              <w:spacing w:after="0" w:line="240" w:lineRule="auto"/>
            </w:pPr>
          </w:p>
          <w:p w:rsidR="00B744B1" w:rsidRDefault="00DB1641" w:rsidP="0051310E">
            <w:pPr>
              <w:pStyle w:val="Szvegtrzs1"/>
              <w:shd w:val="clear" w:color="auto" w:fill="auto"/>
              <w:spacing w:after="0" w:line="240" w:lineRule="auto"/>
            </w:pPr>
            <w:r>
              <w:t>Jogi szempontból megfelelő</w:t>
            </w:r>
            <w:r w:rsidR="00B744B1">
              <w:t>!</w:t>
            </w:r>
          </w:p>
          <w:p w:rsidR="00B744B1" w:rsidRDefault="00B744B1" w:rsidP="0051310E">
            <w:pPr>
              <w:pStyle w:val="Szvegtrzs1"/>
              <w:shd w:val="clear" w:color="auto" w:fill="auto"/>
              <w:spacing w:after="0" w:line="240" w:lineRule="auto"/>
            </w:pPr>
          </w:p>
          <w:p w:rsidR="00B744B1" w:rsidRDefault="00B744B1" w:rsidP="0051310E">
            <w:pPr>
              <w:pStyle w:val="Szvegtrzs1"/>
              <w:shd w:val="clear" w:color="auto" w:fill="auto"/>
              <w:spacing w:after="0" w:line="240" w:lineRule="auto"/>
            </w:pPr>
          </w:p>
          <w:p w:rsidR="00B744B1" w:rsidRPr="00872CCE" w:rsidRDefault="00B744B1" w:rsidP="00B744B1">
            <w:pPr>
              <w:pStyle w:val="Szvegtrzs1"/>
              <w:shd w:val="clear" w:color="auto" w:fill="auto"/>
              <w:spacing w:after="0" w:line="240" w:lineRule="auto"/>
              <w:jc w:val="center"/>
            </w:pPr>
            <w:r w:rsidRPr="00872CCE">
              <w:t xml:space="preserve">dr. </w:t>
            </w:r>
            <w:r w:rsidR="00AA0B09">
              <w:t>Tavaszi</w:t>
            </w:r>
            <w:r w:rsidR="00AE544D">
              <w:t xml:space="preserve"> </w:t>
            </w:r>
            <w:r w:rsidR="00AA0B09">
              <w:t>Helga</w:t>
            </w:r>
            <w:r w:rsidR="00A76D3C">
              <w:t xml:space="preserve"> tű. szds.</w:t>
            </w:r>
          </w:p>
          <w:p w:rsidR="00B744B1" w:rsidRPr="00872CCE" w:rsidRDefault="00AA0B09" w:rsidP="00B744B1">
            <w:pPr>
              <w:pStyle w:val="Szvegtrzs1"/>
              <w:shd w:val="clear" w:color="auto" w:fill="auto"/>
              <w:spacing w:after="0" w:line="240" w:lineRule="auto"/>
              <w:jc w:val="center"/>
            </w:pPr>
            <w:r>
              <w:t>jogtanácsos</w:t>
            </w:r>
          </w:p>
          <w:p w:rsidR="00102F3A" w:rsidRDefault="00102F3A" w:rsidP="0051310E">
            <w:pPr>
              <w:pStyle w:val="Szvegtrzs1"/>
              <w:shd w:val="clear" w:color="auto" w:fill="auto"/>
              <w:spacing w:after="0" w:line="240" w:lineRule="auto"/>
            </w:pPr>
          </w:p>
          <w:p w:rsidR="00E07C1D" w:rsidRDefault="00E07C1D" w:rsidP="0051310E">
            <w:pPr>
              <w:pStyle w:val="Szvegtrzs1"/>
              <w:shd w:val="clear" w:color="auto" w:fill="auto"/>
              <w:spacing w:after="0" w:line="240" w:lineRule="auto"/>
            </w:pPr>
          </w:p>
          <w:p w:rsidR="00E07C1D" w:rsidRDefault="00102F3A" w:rsidP="0051310E">
            <w:pPr>
              <w:pStyle w:val="Szvegtrzs1"/>
              <w:shd w:val="clear" w:color="auto" w:fill="auto"/>
              <w:spacing w:after="0" w:line="240" w:lineRule="auto"/>
            </w:pPr>
            <w:r>
              <w:t xml:space="preserve">Melléklet: </w:t>
            </w:r>
          </w:p>
          <w:p w:rsidR="00102F3A" w:rsidRDefault="00102F3A" w:rsidP="00E07C1D">
            <w:pPr>
              <w:pStyle w:val="Szvegtrzs1"/>
              <w:numPr>
                <w:ilvl w:val="0"/>
                <w:numId w:val="5"/>
              </w:numPr>
              <w:shd w:val="clear" w:color="auto" w:fill="auto"/>
              <w:spacing w:after="0" w:line="240" w:lineRule="auto"/>
            </w:pPr>
            <w:r>
              <w:t>számú</w:t>
            </w:r>
            <w:r w:rsidR="00E07C1D">
              <w:t xml:space="preserve">: </w:t>
            </w:r>
            <w:r w:rsidR="00164430">
              <w:t>Kérelem</w:t>
            </w:r>
          </w:p>
          <w:p w:rsidR="00E07C1D" w:rsidRPr="002F0435" w:rsidRDefault="00E07C1D" w:rsidP="00E07C1D">
            <w:pPr>
              <w:pStyle w:val="Szvegtrzs1"/>
              <w:numPr>
                <w:ilvl w:val="0"/>
                <w:numId w:val="5"/>
              </w:numPr>
              <w:shd w:val="clear" w:color="auto" w:fill="auto"/>
              <w:spacing w:after="0" w:line="240" w:lineRule="auto"/>
            </w:pPr>
            <w:r>
              <w:t>számú: Átláthatósági nyilatkozat</w:t>
            </w:r>
          </w:p>
        </w:tc>
        <w:tc>
          <w:tcPr>
            <w:tcW w:w="4625" w:type="dxa"/>
          </w:tcPr>
          <w:p w:rsidR="00102F3A" w:rsidRPr="002F0435" w:rsidRDefault="00102F3A" w:rsidP="0051310E">
            <w:pPr>
              <w:pStyle w:val="Szvegtrzs1"/>
              <w:shd w:val="clear" w:color="auto" w:fill="auto"/>
              <w:spacing w:after="0" w:line="240" w:lineRule="auto"/>
              <w:jc w:val="center"/>
            </w:pPr>
          </w:p>
          <w:p w:rsidR="00102F3A" w:rsidRPr="002F0435" w:rsidRDefault="00102F3A" w:rsidP="0051310E">
            <w:pPr>
              <w:pStyle w:val="Szvegtrzs1"/>
              <w:shd w:val="clear" w:color="auto" w:fill="auto"/>
              <w:spacing w:after="0" w:line="240" w:lineRule="auto"/>
              <w:jc w:val="center"/>
            </w:pPr>
          </w:p>
          <w:p w:rsidR="00102F3A" w:rsidRPr="002F0435" w:rsidRDefault="00102F3A" w:rsidP="0051310E">
            <w:pPr>
              <w:pStyle w:val="Szvegtrzs1"/>
              <w:shd w:val="clear" w:color="auto" w:fill="auto"/>
              <w:spacing w:after="0" w:line="240" w:lineRule="auto"/>
              <w:jc w:val="center"/>
            </w:pPr>
          </w:p>
          <w:p w:rsidR="00102F3A" w:rsidRPr="002F0435" w:rsidRDefault="00102F3A" w:rsidP="0051310E">
            <w:pPr>
              <w:pStyle w:val="Szvegtrzs1"/>
              <w:shd w:val="clear" w:color="auto" w:fill="auto"/>
              <w:spacing w:after="0" w:line="240" w:lineRule="auto"/>
              <w:jc w:val="center"/>
            </w:pPr>
          </w:p>
        </w:tc>
      </w:tr>
    </w:tbl>
    <w:p w:rsidR="00102F3A" w:rsidRPr="002F0435" w:rsidRDefault="00102F3A" w:rsidP="00102F3A">
      <w:pPr>
        <w:pStyle w:val="Szvegtrzs1"/>
        <w:shd w:val="clear" w:color="auto" w:fill="auto"/>
        <w:spacing w:after="0" w:line="271" w:lineRule="auto"/>
        <w:sectPr w:rsidR="00102F3A" w:rsidRPr="002F0435">
          <w:pgSz w:w="11900" w:h="16840"/>
          <w:pgMar w:top="1597" w:right="1344" w:bottom="1298" w:left="1798" w:header="1169" w:footer="870" w:gutter="0"/>
          <w:pgNumType w:start="1"/>
          <w:cols w:space="720"/>
          <w:noEndnote/>
          <w:docGrid w:linePitch="360"/>
        </w:sectPr>
      </w:pPr>
    </w:p>
    <w:p w:rsidR="00102F3A" w:rsidRPr="007C1D30" w:rsidRDefault="00102F3A" w:rsidP="00102F3A">
      <w:pPr>
        <w:rPr>
          <w:rFonts w:ascii="Times New Roman" w:hAnsi="Times New Roman" w:cs="Times New Roman"/>
          <w:sz w:val="22"/>
          <w:szCs w:val="22"/>
        </w:rPr>
      </w:pPr>
    </w:p>
    <w:p w:rsidR="00447A60" w:rsidRPr="007C1D30" w:rsidRDefault="00447A60" w:rsidP="00447A60">
      <w:pPr>
        <w:pStyle w:val="Listaszerbekezds"/>
        <w:numPr>
          <w:ilvl w:val="0"/>
          <w:numId w:val="6"/>
        </w:numPr>
        <w:jc w:val="right"/>
        <w:rPr>
          <w:rFonts w:ascii="Times New Roman" w:hAnsi="Times New Roman" w:cs="Times New Roman"/>
          <w:sz w:val="22"/>
          <w:szCs w:val="22"/>
        </w:rPr>
      </w:pPr>
      <w:r w:rsidRPr="007C1D30">
        <w:rPr>
          <w:rFonts w:ascii="Times New Roman" w:hAnsi="Times New Roman" w:cs="Times New Roman"/>
          <w:sz w:val="22"/>
          <w:szCs w:val="22"/>
        </w:rPr>
        <w:t>sz. melléklet</w:t>
      </w:r>
    </w:p>
    <w:p w:rsidR="00164430" w:rsidRDefault="00164430" w:rsidP="00164430">
      <w:pPr>
        <w:rPr>
          <w:rFonts w:ascii="Times New Roman" w:hAnsi="Times New Roman" w:cs="Times New Roman"/>
          <w:sz w:val="22"/>
          <w:szCs w:val="22"/>
        </w:rPr>
      </w:pPr>
      <w:r w:rsidRPr="007C1D30">
        <w:rPr>
          <w:rFonts w:ascii="Times New Roman" w:hAnsi="Times New Roman" w:cs="Times New Roman"/>
          <w:sz w:val="22"/>
          <w:szCs w:val="22"/>
        </w:rPr>
        <w:t>Jóváhagyom:</w:t>
      </w:r>
    </w:p>
    <w:p w:rsidR="007C1D30" w:rsidRPr="007C1D30" w:rsidRDefault="007C1D30" w:rsidP="00164430">
      <w:pPr>
        <w:rPr>
          <w:rFonts w:ascii="Times New Roman" w:hAnsi="Times New Roman" w:cs="Times New Roman"/>
          <w:sz w:val="22"/>
          <w:szCs w:val="22"/>
        </w:rPr>
      </w:pPr>
    </w:p>
    <w:p w:rsidR="00164430" w:rsidRPr="007C1D30" w:rsidRDefault="00164430" w:rsidP="00164430">
      <w:pPr>
        <w:rPr>
          <w:rFonts w:ascii="Times New Roman" w:hAnsi="Times New Roman" w:cs="Times New Roman"/>
          <w:sz w:val="22"/>
          <w:szCs w:val="22"/>
        </w:rPr>
      </w:pPr>
      <w:r w:rsidRPr="007C1D30">
        <w:rPr>
          <w:rFonts w:ascii="Times New Roman" w:hAnsi="Times New Roman" w:cs="Times New Roman"/>
          <w:sz w:val="22"/>
          <w:szCs w:val="22"/>
        </w:rPr>
        <w:tab/>
      </w:r>
      <w:r w:rsidRPr="007C1D30">
        <w:rPr>
          <w:rFonts w:ascii="Times New Roman" w:hAnsi="Times New Roman" w:cs="Times New Roman"/>
          <w:sz w:val="22"/>
          <w:szCs w:val="22"/>
        </w:rPr>
        <w:tab/>
        <w:t>Sallai Péter tű. dandártábornok</w:t>
      </w:r>
    </w:p>
    <w:p w:rsidR="00164430" w:rsidRPr="007C1D30" w:rsidRDefault="00164430" w:rsidP="00164430">
      <w:pPr>
        <w:rPr>
          <w:rFonts w:ascii="Times New Roman" w:hAnsi="Times New Roman" w:cs="Times New Roman"/>
          <w:sz w:val="22"/>
          <w:szCs w:val="22"/>
        </w:rPr>
      </w:pPr>
      <w:r w:rsidRPr="007C1D30">
        <w:rPr>
          <w:rFonts w:ascii="Times New Roman" w:hAnsi="Times New Roman" w:cs="Times New Roman"/>
          <w:sz w:val="22"/>
          <w:szCs w:val="22"/>
        </w:rPr>
        <w:tab/>
      </w:r>
      <w:r w:rsidRPr="007C1D30">
        <w:rPr>
          <w:rFonts w:ascii="Times New Roman" w:hAnsi="Times New Roman" w:cs="Times New Roman"/>
          <w:sz w:val="22"/>
          <w:szCs w:val="22"/>
        </w:rPr>
        <w:tab/>
        <w:t xml:space="preserve">tűzoltósági </w:t>
      </w:r>
      <w:r w:rsidR="00AE544D">
        <w:rPr>
          <w:rFonts w:ascii="Times New Roman" w:hAnsi="Times New Roman" w:cs="Times New Roman"/>
          <w:sz w:val="22"/>
          <w:szCs w:val="22"/>
        </w:rPr>
        <w:t>fő</w:t>
      </w:r>
      <w:r w:rsidRPr="007C1D30">
        <w:rPr>
          <w:rFonts w:ascii="Times New Roman" w:hAnsi="Times New Roman" w:cs="Times New Roman"/>
          <w:sz w:val="22"/>
          <w:szCs w:val="22"/>
        </w:rPr>
        <w:t>tanácsos</w:t>
      </w:r>
    </w:p>
    <w:p w:rsidR="00164430" w:rsidRPr="007C1D30" w:rsidRDefault="00164430" w:rsidP="00164430">
      <w:pPr>
        <w:rPr>
          <w:rFonts w:ascii="Times New Roman" w:hAnsi="Times New Roman" w:cs="Times New Roman"/>
          <w:sz w:val="22"/>
          <w:szCs w:val="22"/>
        </w:rPr>
      </w:pPr>
      <w:r w:rsidRPr="007C1D30">
        <w:rPr>
          <w:rFonts w:ascii="Times New Roman" w:hAnsi="Times New Roman" w:cs="Times New Roman"/>
          <w:sz w:val="22"/>
          <w:szCs w:val="22"/>
        </w:rPr>
        <w:tab/>
      </w:r>
      <w:r w:rsidRPr="007C1D30">
        <w:rPr>
          <w:rFonts w:ascii="Times New Roman" w:hAnsi="Times New Roman" w:cs="Times New Roman"/>
          <w:sz w:val="22"/>
          <w:szCs w:val="22"/>
        </w:rPr>
        <w:tab/>
        <w:t>igazgató</w:t>
      </w:r>
    </w:p>
    <w:p w:rsidR="00164430" w:rsidRPr="007C1D30" w:rsidRDefault="00164430" w:rsidP="00164430">
      <w:pPr>
        <w:rPr>
          <w:rFonts w:ascii="Times New Roman" w:hAnsi="Times New Roman" w:cs="Times New Roman"/>
          <w:sz w:val="22"/>
          <w:szCs w:val="22"/>
        </w:rPr>
      </w:pPr>
    </w:p>
    <w:p w:rsidR="00164430" w:rsidRPr="007C1D30" w:rsidRDefault="00164430" w:rsidP="00164430">
      <w:pPr>
        <w:rPr>
          <w:rFonts w:ascii="Times New Roman" w:hAnsi="Times New Roman" w:cs="Times New Roman"/>
          <w:sz w:val="22"/>
          <w:szCs w:val="22"/>
        </w:rPr>
      </w:pPr>
    </w:p>
    <w:p w:rsidR="00447A60" w:rsidRPr="007C1D30" w:rsidRDefault="00DA652F" w:rsidP="00DA652F">
      <w:pPr>
        <w:pStyle w:val="Listaszerbekezds"/>
        <w:ind w:left="0"/>
        <w:jc w:val="center"/>
        <w:rPr>
          <w:rFonts w:ascii="Times New Roman" w:hAnsi="Times New Roman" w:cs="Times New Roman"/>
          <w:sz w:val="22"/>
          <w:szCs w:val="22"/>
        </w:rPr>
      </w:pPr>
      <w:r w:rsidRPr="007C1D30">
        <w:rPr>
          <w:rFonts w:ascii="Times New Roman" w:hAnsi="Times New Roman" w:cs="Times New Roman"/>
          <w:sz w:val="22"/>
          <w:szCs w:val="22"/>
        </w:rPr>
        <w:t>Kérelem</w:t>
      </w:r>
    </w:p>
    <w:p w:rsidR="00447A60" w:rsidRPr="007C1D30" w:rsidRDefault="00447A60" w:rsidP="00DA652F">
      <w:pPr>
        <w:pStyle w:val="Szvegtrzs1"/>
        <w:shd w:val="clear" w:color="auto" w:fill="auto"/>
        <w:spacing w:after="0" w:line="240" w:lineRule="auto"/>
        <w:jc w:val="both"/>
      </w:pPr>
    </w:p>
    <w:p w:rsidR="00DA652F" w:rsidRPr="007C1D30" w:rsidRDefault="00DA652F" w:rsidP="00DA652F">
      <w:pPr>
        <w:pStyle w:val="Cmsor1"/>
        <w:shd w:val="clear" w:color="auto" w:fill="FFFFFF"/>
        <w:spacing w:before="0" w:beforeAutospacing="0" w:after="0" w:afterAutospacing="0"/>
        <w:jc w:val="both"/>
        <w:rPr>
          <w:b w:val="0"/>
          <w:iCs/>
          <w:spacing w:val="-5"/>
          <w:sz w:val="22"/>
          <w:szCs w:val="22"/>
        </w:rPr>
      </w:pPr>
      <w:r w:rsidRPr="007C1D30">
        <w:rPr>
          <w:b w:val="0"/>
          <w:sz w:val="22"/>
          <w:szCs w:val="22"/>
        </w:rPr>
        <w:t>A</w:t>
      </w:r>
      <w:r w:rsidR="00447A60" w:rsidRPr="007C1D30">
        <w:rPr>
          <w:b w:val="0"/>
          <w:sz w:val="22"/>
          <w:szCs w:val="22"/>
        </w:rPr>
        <w:t xml:space="preserve"> 42/2011. (XI.30.) BM rendelet </w:t>
      </w:r>
      <w:r w:rsidRPr="007C1D30">
        <w:rPr>
          <w:b w:val="0"/>
          <w:sz w:val="22"/>
          <w:szCs w:val="22"/>
        </w:rPr>
        <w:t xml:space="preserve">– </w:t>
      </w:r>
      <w:r w:rsidR="00447A60" w:rsidRPr="007C1D30">
        <w:rPr>
          <w:b w:val="0"/>
          <w:iCs/>
          <w:spacing w:val="-5"/>
          <w:sz w:val="22"/>
          <w:szCs w:val="22"/>
        </w:rPr>
        <w:t>a hivatásos tűzoltóságok által végezhető szolgáltatások köréről, valamint a hivatásos tűzoltósági célokat szolgáló ingatlanok, felszerelések kapacitás kihasználását célzó hasznosításának szabályairól</w:t>
      </w:r>
      <w:r w:rsidRPr="007C1D30">
        <w:rPr>
          <w:b w:val="0"/>
          <w:iCs/>
          <w:spacing w:val="-5"/>
          <w:sz w:val="22"/>
          <w:szCs w:val="22"/>
        </w:rPr>
        <w:t xml:space="preserve"> – 4. § (3) bekezdés alapján.</w:t>
      </w:r>
    </w:p>
    <w:p w:rsidR="00447A60" w:rsidRPr="007C1D30" w:rsidRDefault="00447A60" w:rsidP="00447A60">
      <w:pPr>
        <w:pStyle w:val="Szvegtrzs1"/>
        <w:shd w:val="clear" w:color="auto" w:fill="auto"/>
        <w:spacing w:after="0" w:line="262" w:lineRule="auto"/>
        <w:jc w:val="both"/>
      </w:pPr>
    </w:p>
    <w:p w:rsidR="00DA652F" w:rsidRPr="007C1D30" w:rsidRDefault="00DA652F" w:rsidP="00447A60">
      <w:pPr>
        <w:pStyle w:val="Szvegtrzs1"/>
        <w:shd w:val="clear" w:color="auto" w:fill="auto"/>
        <w:spacing w:after="0" w:line="262" w:lineRule="auto"/>
        <w:jc w:val="both"/>
      </w:pPr>
      <w:r w:rsidRPr="007C1D30">
        <w:t xml:space="preserve">Kérem, </w:t>
      </w:r>
      <w:r w:rsidR="00872141" w:rsidRPr="007C1D30">
        <w:t>a Ma</w:t>
      </w:r>
      <w:r w:rsidR="004075DF">
        <w:t>gyar Állam tulajdonát képező, a</w:t>
      </w:r>
      <w:r w:rsidR="004075DF" w:rsidRPr="009D3CBF">
        <w:t xml:space="preserve"> Győr-Moson-Sopron Megyei Katasztrófavédelmi Igazgatóság használatában lévő 1433/2 hrsz.-ú, természetben 9111 Tényő, Árpád út 114. szám alatti, 65m</w:t>
      </w:r>
      <w:r w:rsidR="004075DF" w:rsidRPr="009D3CBF">
        <w:rPr>
          <w:vertAlign w:val="superscript"/>
        </w:rPr>
        <w:t>2</w:t>
      </w:r>
      <w:r w:rsidR="004075DF" w:rsidRPr="009D3CBF">
        <w:t xml:space="preserve"> alapterületű, szolgálati lakás megnevezésű</w:t>
      </w:r>
      <w:r w:rsidR="004075DF" w:rsidRPr="009D3CBF">
        <w:rPr>
          <w:b/>
        </w:rPr>
        <w:t xml:space="preserve"> </w:t>
      </w:r>
      <w:r w:rsidR="004075DF" w:rsidRPr="009D3CBF">
        <w:t>ingatlant, ………………</w:t>
      </w:r>
      <w:r w:rsidR="004075DF">
        <w:t xml:space="preserve"> céljából</w:t>
      </w:r>
      <w:r w:rsidRPr="007C1D30">
        <w:t xml:space="preserve"> részemre</w:t>
      </w:r>
    </w:p>
    <w:p w:rsidR="00DA652F" w:rsidRPr="007C1D30" w:rsidRDefault="00DA652F" w:rsidP="00447A60">
      <w:pPr>
        <w:pStyle w:val="Szvegtrzs1"/>
        <w:shd w:val="clear" w:color="auto" w:fill="auto"/>
        <w:spacing w:after="0" w:line="262" w:lineRule="auto"/>
        <w:jc w:val="both"/>
      </w:pPr>
    </w:p>
    <w:p w:rsidR="00447A60" w:rsidRPr="007C1D30" w:rsidRDefault="00447A60" w:rsidP="00447A60">
      <w:pPr>
        <w:pStyle w:val="Szvegtrzs1"/>
        <w:shd w:val="clear" w:color="auto" w:fill="auto"/>
        <w:spacing w:after="0" w:line="262" w:lineRule="auto"/>
        <w:jc w:val="both"/>
      </w:pPr>
      <w:r w:rsidRPr="007C1D30">
        <w:t>Név:</w:t>
      </w:r>
    </w:p>
    <w:p w:rsidR="00447A60" w:rsidRPr="007C1D30" w:rsidRDefault="00447A60" w:rsidP="00447A60">
      <w:pPr>
        <w:pStyle w:val="Szvegtrzs1"/>
        <w:shd w:val="clear" w:color="auto" w:fill="auto"/>
        <w:spacing w:after="0" w:line="262" w:lineRule="auto"/>
        <w:jc w:val="both"/>
      </w:pPr>
      <w:r w:rsidRPr="007C1D30">
        <w:t>Szül. hely, idő:</w:t>
      </w:r>
    </w:p>
    <w:p w:rsidR="00447A60" w:rsidRPr="007C1D30" w:rsidRDefault="00447A60" w:rsidP="00447A60">
      <w:pPr>
        <w:pStyle w:val="Szvegtrzs1"/>
        <w:shd w:val="clear" w:color="auto" w:fill="auto"/>
        <w:spacing w:after="0" w:line="262" w:lineRule="auto"/>
        <w:jc w:val="both"/>
      </w:pPr>
      <w:r w:rsidRPr="007C1D30">
        <w:t>Anyja neve:</w:t>
      </w:r>
    </w:p>
    <w:p w:rsidR="00447A60" w:rsidRPr="007C1D30" w:rsidRDefault="00447A60" w:rsidP="00447A60">
      <w:pPr>
        <w:pStyle w:val="Szvegtrzs1"/>
        <w:shd w:val="clear" w:color="auto" w:fill="auto"/>
        <w:spacing w:after="0" w:line="262" w:lineRule="auto"/>
        <w:jc w:val="both"/>
      </w:pPr>
      <w:r w:rsidRPr="007C1D30">
        <w:t>Adóazon. jel:</w:t>
      </w:r>
    </w:p>
    <w:p w:rsidR="00447A60" w:rsidRPr="007C1D30" w:rsidRDefault="00447A60" w:rsidP="00447A60">
      <w:pPr>
        <w:pStyle w:val="Szvegtrzs1"/>
        <w:shd w:val="clear" w:color="auto" w:fill="auto"/>
        <w:spacing w:after="0" w:line="262" w:lineRule="auto"/>
        <w:jc w:val="both"/>
      </w:pPr>
      <w:r w:rsidRPr="007C1D30">
        <w:t>Lakcím:</w:t>
      </w:r>
    </w:p>
    <w:p w:rsidR="00447A60" w:rsidRPr="007C1D30" w:rsidRDefault="00447A60" w:rsidP="00447A60">
      <w:pPr>
        <w:pStyle w:val="Szvegtrzs1"/>
        <w:shd w:val="clear" w:color="auto" w:fill="auto"/>
        <w:spacing w:after="0" w:line="262" w:lineRule="auto"/>
        <w:jc w:val="both"/>
      </w:pPr>
      <w:r w:rsidRPr="007C1D30">
        <w:t>Tel.:</w:t>
      </w:r>
    </w:p>
    <w:p w:rsidR="00447A60" w:rsidRPr="007C1D30" w:rsidRDefault="00447A60" w:rsidP="00447A60">
      <w:pPr>
        <w:pStyle w:val="Szvegtrzs1"/>
        <w:shd w:val="clear" w:color="auto" w:fill="auto"/>
        <w:spacing w:after="0" w:line="262" w:lineRule="auto"/>
        <w:jc w:val="both"/>
      </w:pPr>
    </w:p>
    <w:p w:rsidR="00447A60" w:rsidRPr="007C1D30" w:rsidRDefault="00447A60" w:rsidP="00447A60">
      <w:pPr>
        <w:pStyle w:val="Szvegtrzs1"/>
        <w:shd w:val="clear" w:color="auto" w:fill="auto"/>
        <w:spacing w:after="0" w:line="262" w:lineRule="auto"/>
        <w:jc w:val="both"/>
      </w:pPr>
      <w:r w:rsidRPr="007C1D30">
        <w:t>vagy</w:t>
      </w:r>
    </w:p>
    <w:p w:rsidR="00447A60" w:rsidRPr="007C1D30" w:rsidRDefault="00447A60" w:rsidP="00447A60">
      <w:pPr>
        <w:pStyle w:val="Szvegtrzs1"/>
        <w:shd w:val="clear" w:color="auto" w:fill="auto"/>
        <w:spacing w:after="0" w:line="262" w:lineRule="auto"/>
        <w:jc w:val="both"/>
      </w:pPr>
    </w:p>
    <w:p w:rsidR="00447A60" w:rsidRPr="007C1D30" w:rsidRDefault="00447A60" w:rsidP="00447A60">
      <w:pPr>
        <w:pStyle w:val="Szvegtrzs1"/>
        <w:shd w:val="clear" w:color="auto" w:fill="auto"/>
        <w:spacing w:after="0" w:line="262" w:lineRule="auto"/>
        <w:jc w:val="both"/>
      </w:pPr>
      <w:r w:rsidRPr="007C1D30">
        <w:t>Cégnév:</w:t>
      </w:r>
    </w:p>
    <w:p w:rsidR="00447A60" w:rsidRPr="007C1D30" w:rsidRDefault="00447A60" w:rsidP="00447A60">
      <w:pPr>
        <w:pStyle w:val="Szvegtrzs1"/>
        <w:shd w:val="clear" w:color="auto" w:fill="auto"/>
        <w:tabs>
          <w:tab w:val="left" w:pos="1272"/>
        </w:tabs>
        <w:spacing w:after="0" w:line="262" w:lineRule="auto"/>
        <w:jc w:val="both"/>
      </w:pPr>
      <w:r w:rsidRPr="007C1D30">
        <w:t>Székhely:</w:t>
      </w:r>
      <w:r w:rsidRPr="007C1D30">
        <w:tab/>
      </w:r>
    </w:p>
    <w:p w:rsidR="00447A60" w:rsidRPr="007C1D30" w:rsidRDefault="00447A60" w:rsidP="00447A60">
      <w:pPr>
        <w:pStyle w:val="Szvegtrzs1"/>
        <w:shd w:val="clear" w:color="auto" w:fill="auto"/>
        <w:spacing w:after="0" w:line="262" w:lineRule="auto"/>
        <w:jc w:val="both"/>
      </w:pPr>
      <w:r w:rsidRPr="007C1D30">
        <w:t>Cégjegyzék/nyilvántartási szám:</w:t>
      </w:r>
      <w:r w:rsidRPr="007C1D30">
        <w:tab/>
      </w:r>
    </w:p>
    <w:p w:rsidR="00447A60" w:rsidRPr="007C1D30" w:rsidRDefault="00447A60" w:rsidP="00447A60">
      <w:pPr>
        <w:pStyle w:val="Szvegtrzs1"/>
        <w:shd w:val="clear" w:color="auto" w:fill="auto"/>
        <w:tabs>
          <w:tab w:val="left" w:pos="1272"/>
        </w:tabs>
        <w:spacing w:after="0" w:line="262" w:lineRule="auto"/>
        <w:jc w:val="both"/>
      </w:pPr>
      <w:r w:rsidRPr="007C1D30">
        <w:t>Adószám:</w:t>
      </w:r>
      <w:r w:rsidRPr="007C1D30">
        <w:tab/>
      </w:r>
    </w:p>
    <w:p w:rsidR="00447A60" w:rsidRPr="007C1D30" w:rsidRDefault="00447A60" w:rsidP="00447A60">
      <w:pPr>
        <w:pStyle w:val="Szvegtrzs1"/>
        <w:shd w:val="clear" w:color="auto" w:fill="auto"/>
        <w:tabs>
          <w:tab w:val="left" w:pos="1272"/>
        </w:tabs>
        <w:spacing w:after="0" w:line="262" w:lineRule="auto"/>
        <w:jc w:val="both"/>
      </w:pPr>
      <w:r w:rsidRPr="007C1D30">
        <w:t>Képviseli:</w:t>
      </w:r>
      <w:r w:rsidRPr="007C1D30">
        <w:tab/>
      </w:r>
    </w:p>
    <w:p w:rsidR="00447A60" w:rsidRPr="007C1D30" w:rsidRDefault="00447A60" w:rsidP="00447A60">
      <w:pPr>
        <w:pStyle w:val="Szvegtrzs1"/>
        <w:shd w:val="clear" w:color="auto" w:fill="auto"/>
        <w:tabs>
          <w:tab w:val="left" w:pos="1272"/>
        </w:tabs>
        <w:spacing w:after="0" w:line="262" w:lineRule="auto"/>
        <w:jc w:val="both"/>
      </w:pPr>
      <w:r w:rsidRPr="007C1D30">
        <w:t>Tel.:</w:t>
      </w:r>
      <w:r w:rsidRPr="007C1D30">
        <w:tab/>
      </w:r>
    </w:p>
    <w:p w:rsidR="00447A60" w:rsidRPr="007C1D30" w:rsidRDefault="00447A60" w:rsidP="00447A60">
      <w:pPr>
        <w:pStyle w:val="Szvegtrzs1"/>
        <w:shd w:val="clear" w:color="auto" w:fill="auto"/>
        <w:spacing w:after="0" w:line="262" w:lineRule="auto"/>
        <w:jc w:val="both"/>
      </w:pPr>
      <w:r w:rsidRPr="007C1D30">
        <w:t>mint bérlő, (a továbbiakban: bérlő)</w:t>
      </w:r>
    </w:p>
    <w:p w:rsidR="00447A60" w:rsidRPr="007C1D30" w:rsidRDefault="00447A60" w:rsidP="00447A60">
      <w:pPr>
        <w:pStyle w:val="Szvegtrzs1"/>
        <w:shd w:val="clear" w:color="auto" w:fill="auto"/>
        <w:spacing w:after="0" w:line="262" w:lineRule="auto"/>
        <w:jc w:val="both"/>
      </w:pPr>
    </w:p>
    <w:p w:rsidR="00447A60" w:rsidRPr="007C1D30" w:rsidRDefault="00DA652F" w:rsidP="00447A60">
      <w:pPr>
        <w:pStyle w:val="Szvegtrzs1"/>
        <w:shd w:val="clear" w:color="auto" w:fill="auto"/>
        <w:spacing w:after="0" w:line="257" w:lineRule="auto"/>
        <w:jc w:val="both"/>
      </w:pPr>
      <w:r w:rsidRPr="007C1D30">
        <w:t>bérbe adni szíveskedjék a szerződésben rögzített feltételek szerint</w:t>
      </w:r>
      <w:r w:rsidR="00447A60" w:rsidRPr="007C1D30">
        <w:t>.</w:t>
      </w:r>
    </w:p>
    <w:p w:rsidR="00164430" w:rsidRPr="007C1D30" w:rsidRDefault="00164430" w:rsidP="00447A60">
      <w:pPr>
        <w:pStyle w:val="Szvegtrzs1"/>
        <w:shd w:val="clear" w:color="auto" w:fill="auto"/>
        <w:spacing w:after="0" w:line="257" w:lineRule="auto"/>
        <w:jc w:val="both"/>
      </w:pPr>
    </w:p>
    <w:p w:rsidR="00164430" w:rsidRPr="007C1D30" w:rsidRDefault="00164430" w:rsidP="00447A60">
      <w:pPr>
        <w:pStyle w:val="Szvegtrzs1"/>
        <w:shd w:val="clear" w:color="auto" w:fill="auto"/>
        <w:spacing w:after="0" w:line="257" w:lineRule="auto"/>
        <w:jc w:val="both"/>
      </w:pPr>
    </w:p>
    <w:p w:rsidR="00164430" w:rsidRPr="007C1D30" w:rsidRDefault="00164430" w:rsidP="00447A60">
      <w:pPr>
        <w:pStyle w:val="Szvegtrzs1"/>
        <w:shd w:val="clear" w:color="auto" w:fill="auto"/>
        <w:spacing w:after="0" w:line="257" w:lineRule="auto"/>
        <w:jc w:val="both"/>
      </w:pPr>
      <w:r w:rsidRPr="007C1D30">
        <w:t>Győr, 20____ év _____ hó ____ nap</w:t>
      </w:r>
    </w:p>
    <w:p w:rsidR="00164430" w:rsidRPr="007C1D30" w:rsidRDefault="00164430" w:rsidP="00447A60">
      <w:pPr>
        <w:pStyle w:val="Szvegtrzs1"/>
        <w:shd w:val="clear" w:color="auto" w:fill="auto"/>
        <w:spacing w:after="0" w:line="257" w:lineRule="auto"/>
        <w:jc w:val="both"/>
      </w:pPr>
    </w:p>
    <w:p w:rsidR="00164430" w:rsidRPr="007C1D30" w:rsidRDefault="00164430" w:rsidP="00447A60">
      <w:pPr>
        <w:pStyle w:val="Szvegtrzs1"/>
        <w:shd w:val="clear" w:color="auto" w:fill="auto"/>
        <w:spacing w:after="0" w:line="257" w:lineRule="auto"/>
        <w:jc w:val="both"/>
      </w:pPr>
      <w:r w:rsidRPr="007C1D30">
        <w:tab/>
      </w:r>
      <w:r w:rsidRPr="007C1D30">
        <w:tab/>
      </w:r>
      <w:r w:rsidRPr="007C1D30">
        <w:tab/>
      </w:r>
      <w:r w:rsidRPr="007C1D30">
        <w:tab/>
      </w:r>
      <w:r w:rsidRPr="007C1D30">
        <w:tab/>
      </w:r>
      <w:r w:rsidRPr="007C1D30">
        <w:tab/>
      </w:r>
      <w:r w:rsidRPr="007C1D30">
        <w:tab/>
      </w:r>
      <w:r w:rsidRPr="007C1D30">
        <w:tab/>
      </w:r>
      <w:r w:rsidRPr="007C1D30">
        <w:tab/>
      </w:r>
    </w:p>
    <w:p w:rsidR="00164430" w:rsidRPr="007C1D30" w:rsidRDefault="00164430" w:rsidP="00447A60">
      <w:pPr>
        <w:pStyle w:val="Szvegtrzs1"/>
        <w:shd w:val="clear" w:color="auto" w:fill="auto"/>
        <w:spacing w:after="0" w:line="257" w:lineRule="auto"/>
        <w:jc w:val="both"/>
      </w:pPr>
      <w:r w:rsidRPr="007C1D30">
        <w:tab/>
      </w:r>
      <w:r w:rsidRPr="007C1D30">
        <w:tab/>
      </w:r>
      <w:r w:rsidRPr="007C1D30">
        <w:tab/>
      </w:r>
      <w:r w:rsidRPr="007C1D30">
        <w:tab/>
      </w:r>
      <w:r w:rsidRPr="007C1D30">
        <w:tab/>
      </w:r>
      <w:r w:rsidRPr="007C1D30">
        <w:tab/>
      </w:r>
      <w:r w:rsidRPr="007C1D30">
        <w:tab/>
      </w:r>
      <w:r w:rsidRPr="007C1D30">
        <w:tab/>
      </w:r>
      <w:r w:rsidRPr="007C1D30">
        <w:tab/>
        <w:t>Kérelmező</w:t>
      </w:r>
    </w:p>
    <w:p w:rsidR="00164430" w:rsidRPr="007C1D30" w:rsidRDefault="00164430" w:rsidP="00447A60">
      <w:pPr>
        <w:pStyle w:val="Szvegtrzs1"/>
        <w:shd w:val="clear" w:color="auto" w:fill="auto"/>
        <w:spacing w:after="0" w:line="257" w:lineRule="auto"/>
        <w:jc w:val="both"/>
      </w:pPr>
    </w:p>
    <w:p w:rsidR="00164430" w:rsidRPr="007C1D30" w:rsidRDefault="00164430" w:rsidP="00447A60">
      <w:pPr>
        <w:pStyle w:val="Szvegtrzs1"/>
        <w:shd w:val="clear" w:color="auto" w:fill="auto"/>
        <w:spacing w:after="0" w:line="257" w:lineRule="auto"/>
        <w:jc w:val="both"/>
      </w:pPr>
    </w:p>
    <w:p w:rsidR="00164430" w:rsidRPr="007C1D30" w:rsidRDefault="00164430" w:rsidP="00447A60">
      <w:pPr>
        <w:pStyle w:val="Szvegtrzs1"/>
        <w:shd w:val="clear" w:color="auto" w:fill="auto"/>
        <w:spacing w:after="0" w:line="257" w:lineRule="auto"/>
        <w:jc w:val="both"/>
      </w:pPr>
    </w:p>
    <w:p w:rsidR="00164430" w:rsidRPr="007C1D30" w:rsidRDefault="00164430" w:rsidP="00447A60">
      <w:pPr>
        <w:pStyle w:val="Szvegtrzs1"/>
        <w:shd w:val="clear" w:color="auto" w:fill="auto"/>
        <w:spacing w:after="0" w:line="257" w:lineRule="auto"/>
        <w:jc w:val="both"/>
      </w:pPr>
    </w:p>
    <w:p w:rsidR="00164430" w:rsidRPr="007C1D30" w:rsidRDefault="00164430" w:rsidP="00447A60">
      <w:pPr>
        <w:pStyle w:val="Szvegtrzs1"/>
        <w:shd w:val="clear" w:color="auto" w:fill="auto"/>
        <w:spacing w:after="0" w:line="257" w:lineRule="auto"/>
        <w:jc w:val="both"/>
      </w:pPr>
    </w:p>
    <w:p w:rsidR="00447F14" w:rsidRPr="007C1D30" w:rsidRDefault="00AE544D" w:rsidP="00447F14">
      <w:pPr>
        <w:pStyle w:val="Szvegtrzs1"/>
        <w:shd w:val="clear" w:color="auto" w:fill="auto"/>
        <w:spacing w:after="0" w:line="257" w:lineRule="auto"/>
        <w:jc w:val="both"/>
      </w:pPr>
      <w:r>
        <w:t>Gaál</w:t>
      </w:r>
      <w:r w:rsidR="00447F14" w:rsidRPr="007C1D30">
        <w:t xml:space="preserve"> László tű. alezredes</w:t>
      </w:r>
    </w:p>
    <w:p w:rsidR="00447A60" w:rsidRPr="007C1D30" w:rsidRDefault="00447F14" w:rsidP="00447F14">
      <w:pPr>
        <w:rPr>
          <w:rFonts w:ascii="Times New Roman" w:hAnsi="Times New Roman" w:cs="Times New Roman"/>
          <w:sz w:val="22"/>
          <w:szCs w:val="22"/>
        </w:rPr>
      </w:pPr>
      <w:r w:rsidRPr="007C1D30">
        <w:rPr>
          <w:rFonts w:ascii="Times New Roman" w:hAnsi="Times New Roman" w:cs="Times New Roman"/>
          <w:sz w:val="22"/>
          <w:szCs w:val="22"/>
        </w:rPr>
        <w:t>mb. kirendeltségvezető</w:t>
      </w:r>
    </w:p>
    <w:p w:rsidR="00447F14" w:rsidRDefault="00447F14" w:rsidP="00447F14">
      <w:pPr>
        <w:pStyle w:val="Listaszerbekezds"/>
        <w:jc w:val="center"/>
        <w:rPr>
          <w:rFonts w:ascii="Times New Roman" w:hAnsi="Times New Roman" w:cs="Times New Roman"/>
        </w:rPr>
      </w:pPr>
    </w:p>
    <w:p w:rsidR="00447A60" w:rsidRDefault="00447A60" w:rsidP="00447A60">
      <w:pPr>
        <w:pStyle w:val="Listaszerbekezds"/>
        <w:jc w:val="center"/>
        <w:rPr>
          <w:rFonts w:ascii="Times New Roman" w:hAnsi="Times New Roman" w:cs="Times New Roman"/>
        </w:rPr>
      </w:pPr>
    </w:p>
    <w:p w:rsidR="00447F14" w:rsidRDefault="00447F14" w:rsidP="00447A60">
      <w:pPr>
        <w:pStyle w:val="Listaszerbekezds"/>
        <w:jc w:val="center"/>
        <w:rPr>
          <w:rFonts w:ascii="Times New Roman" w:hAnsi="Times New Roman" w:cs="Times New Roman"/>
        </w:rPr>
      </w:pPr>
    </w:p>
    <w:p w:rsidR="007C1D30" w:rsidRDefault="007C1D30" w:rsidP="00447A60">
      <w:pPr>
        <w:pStyle w:val="Listaszerbekezds"/>
        <w:jc w:val="center"/>
        <w:rPr>
          <w:rFonts w:ascii="Times New Roman" w:hAnsi="Times New Roman" w:cs="Times New Roman"/>
        </w:rPr>
      </w:pPr>
    </w:p>
    <w:p w:rsidR="00102F3A" w:rsidRPr="007C1D30" w:rsidRDefault="00102F3A" w:rsidP="00447A60">
      <w:pPr>
        <w:pStyle w:val="Listaszerbekezds"/>
        <w:numPr>
          <w:ilvl w:val="0"/>
          <w:numId w:val="6"/>
        </w:numPr>
        <w:jc w:val="right"/>
        <w:rPr>
          <w:rFonts w:ascii="Times New Roman" w:hAnsi="Times New Roman" w:cs="Times New Roman"/>
          <w:sz w:val="22"/>
          <w:szCs w:val="22"/>
        </w:rPr>
      </w:pPr>
      <w:r w:rsidRPr="007C1D30">
        <w:rPr>
          <w:rFonts w:ascii="Times New Roman" w:hAnsi="Times New Roman" w:cs="Times New Roman"/>
          <w:sz w:val="22"/>
          <w:szCs w:val="22"/>
        </w:rPr>
        <w:t>sz. melléklet</w:t>
      </w:r>
    </w:p>
    <w:p w:rsidR="00102F3A" w:rsidRPr="007C1D30" w:rsidRDefault="00102F3A" w:rsidP="00102F3A">
      <w:pPr>
        <w:spacing w:before="120" w:after="120"/>
        <w:jc w:val="center"/>
        <w:rPr>
          <w:rFonts w:ascii="Times New Roman" w:hAnsi="Times New Roman" w:cs="Times New Roman"/>
          <w:b/>
          <w:i/>
          <w:sz w:val="22"/>
          <w:szCs w:val="22"/>
        </w:rPr>
      </w:pPr>
      <w:r w:rsidRPr="007C1D30">
        <w:rPr>
          <w:rFonts w:ascii="Times New Roman" w:hAnsi="Times New Roman" w:cs="Times New Roman"/>
          <w:b/>
          <w:i/>
          <w:sz w:val="22"/>
          <w:szCs w:val="22"/>
        </w:rPr>
        <w:t>Átláthatósági nyilatkozat</w:t>
      </w:r>
    </w:p>
    <w:p w:rsidR="00102F3A" w:rsidRPr="007C1D30" w:rsidRDefault="00102F3A" w:rsidP="00102F3A">
      <w:pPr>
        <w:spacing w:before="120" w:after="120"/>
        <w:jc w:val="center"/>
        <w:rPr>
          <w:rFonts w:ascii="Times New Roman" w:hAnsi="Times New Roman" w:cs="Times New Roman"/>
          <w:sz w:val="22"/>
          <w:szCs w:val="22"/>
        </w:rPr>
      </w:pPr>
      <w:r w:rsidRPr="007C1D30">
        <w:rPr>
          <w:rFonts w:ascii="Times New Roman" w:hAnsi="Times New Roman" w:cs="Times New Roman"/>
          <w:sz w:val="22"/>
          <w:szCs w:val="22"/>
        </w:rPr>
        <w:t>a nemzeti vagyonról szóló 2011. évi CXCVI. törvény 3. § (1) bekezdés 1. b) pontjában meghatározott</w:t>
      </w:r>
    </w:p>
    <w:p w:rsidR="00102F3A" w:rsidRPr="007C1D30" w:rsidRDefault="00102F3A" w:rsidP="00102F3A">
      <w:pPr>
        <w:pBdr>
          <w:top w:val="single" w:sz="4" w:space="1" w:color="auto"/>
          <w:left w:val="single" w:sz="4" w:space="4" w:color="auto"/>
          <w:bottom w:val="single" w:sz="4" w:space="1" w:color="auto"/>
          <w:right w:val="single" w:sz="4" w:space="4" w:color="auto"/>
        </w:pBdr>
        <w:shd w:val="clear" w:color="auto" w:fill="F2F2F2"/>
        <w:spacing w:before="120" w:after="120"/>
        <w:jc w:val="center"/>
        <w:rPr>
          <w:rFonts w:ascii="Times New Roman" w:hAnsi="Times New Roman" w:cs="Times New Roman"/>
          <w:b/>
          <w:sz w:val="22"/>
          <w:szCs w:val="22"/>
        </w:rPr>
      </w:pPr>
      <w:r w:rsidRPr="007C1D30">
        <w:rPr>
          <w:rFonts w:ascii="Times New Roman" w:hAnsi="Times New Roman" w:cs="Times New Roman"/>
          <w:b/>
          <w:sz w:val="22"/>
          <w:szCs w:val="22"/>
        </w:rPr>
        <w:t>belföldi vagy külföldi jogi személyek vagy jogi személyiséggel nem rendelkező gazdálkodó szervezetek</w:t>
      </w:r>
      <w:r w:rsidRPr="007C1D30">
        <w:rPr>
          <w:rFonts w:ascii="Times New Roman" w:hAnsi="Times New Roman" w:cs="Times New Roman"/>
          <w:b/>
          <w:sz w:val="22"/>
          <w:szCs w:val="22"/>
          <w:vertAlign w:val="superscript"/>
        </w:rPr>
        <w:footnoteReference w:id="1"/>
      </w:r>
      <w:r w:rsidRPr="007C1D30">
        <w:rPr>
          <w:rFonts w:ascii="Times New Roman" w:hAnsi="Times New Roman" w:cs="Times New Roman"/>
          <w:b/>
          <w:sz w:val="22"/>
          <w:szCs w:val="22"/>
        </w:rPr>
        <w:t>részére</w:t>
      </w:r>
    </w:p>
    <w:p w:rsidR="00102F3A" w:rsidRPr="007C1D30" w:rsidRDefault="00102F3A" w:rsidP="00102F3A">
      <w:pPr>
        <w:spacing w:before="120" w:after="120"/>
        <w:jc w:val="center"/>
        <w:rPr>
          <w:rFonts w:ascii="Times New Roman" w:hAnsi="Times New Roman" w:cs="Times New Roman"/>
          <w:sz w:val="22"/>
          <w:szCs w:val="22"/>
        </w:rPr>
      </w:pPr>
      <w:r w:rsidRPr="007C1D30">
        <w:rPr>
          <w:rFonts w:ascii="Times New Roman" w:hAnsi="Times New Roman" w:cs="Times New Roman"/>
          <w:sz w:val="22"/>
          <w:szCs w:val="22"/>
        </w:rPr>
        <w:t>az államháztartásról szóló 2011. évi CXCV. törvény 41. § (6) bekezdésében</w:t>
      </w:r>
    </w:p>
    <w:p w:rsidR="00102F3A" w:rsidRPr="007C1D30" w:rsidRDefault="00102F3A" w:rsidP="00102F3A">
      <w:pPr>
        <w:spacing w:before="120" w:after="120"/>
        <w:jc w:val="center"/>
        <w:rPr>
          <w:rFonts w:ascii="Times New Roman" w:hAnsi="Times New Roman" w:cs="Times New Roman"/>
          <w:sz w:val="22"/>
          <w:szCs w:val="22"/>
        </w:rPr>
      </w:pPr>
      <w:r w:rsidRPr="007C1D30">
        <w:rPr>
          <w:rFonts w:ascii="Times New Roman" w:hAnsi="Times New Roman" w:cs="Times New Roman"/>
          <w:sz w:val="22"/>
          <w:szCs w:val="22"/>
        </w:rPr>
        <w:t>előírt kötelezettség teljesítéséhez</w:t>
      </w:r>
    </w:p>
    <w:p w:rsidR="00102F3A" w:rsidRPr="007C1D30" w:rsidRDefault="00102F3A" w:rsidP="00102F3A">
      <w:pPr>
        <w:rPr>
          <w:rFonts w:ascii="Times New Roman" w:hAnsi="Times New Roman" w:cs="Times New Roman"/>
          <w:sz w:val="22"/>
          <w:szCs w:val="22"/>
        </w:rPr>
      </w:pPr>
      <w:r w:rsidRPr="007C1D30">
        <w:rPr>
          <w:rFonts w:ascii="Times New Roman" w:hAnsi="Times New Roman" w:cs="Times New Roman"/>
          <w:sz w:val="22"/>
          <w:szCs w:val="22"/>
        </w:rPr>
        <w:t>Alulírott</w:t>
      </w:r>
    </w:p>
    <w:p w:rsidR="00102F3A" w:rsidRPr="007C1D30" w:rsidRDefault="00102F3A" w:rsidP="00102F3A">
      <w:pPr>
        <w:spacing w:before="120"/>
        <w:ind w:firstLine="284"/>
        <w:rPr>
          <w:rFonts w:ascii="Times New Roman" w:hAnsi="Times New Roman" w:cs="Times New Roman"/>
          <w:sz w:val="22"/>
          <w:szCs w:val="22"/>
        </w:rPr>
      </w:pPr>
      <w:r w:rsidRPr="007C1D30">
        <w:rPr>
          <w:rFonts w:ascii="Times New Roman" w:hAnsi="Times New Roman" w:cs="Times New Roman"/>
          <w:sz w:val="22"/>
          <w:szCs w:val="22"/>
        </w:rPr>
        <w:t>Név:</w:t>
      </w:r>
    </w:p>
    <w:p w:rsidR="00102F3A" w:rsidRPr="007C1D30" w:rsidRDefault="00102F3A" w:rsidP="00102F3A">
      <w:pPr>
        <w:spacing w:before="60"/>
        <w:ind w:left="284"/>
        <w:rPr>
          <w:rFonts w:ascii="Times New Roman" w:hAnsi="Times New Roman" w:cs="Times New Roman"/>
          <w:sz w:val="22"/>
          <w:szCs w:val="22"/>
        </w:rPr>
      </w:pPr>
      <w:r w:rsidRPr="007C1D30">
        <w:rPr>
          <w:rFonts w:ascii="Times New Roman" w:hAnsi="Times New Roman" w:cs="Times New Roman"/>
          <w:sz w:val="22"/>
          <w:szCs w:val="22"/>
        </w:rPr>
        <w:t xml:space="preserve">Születési név: </w:t>
      </w:r>
    </w:p>
    <w:p w:rsidR="00102F3A" w:rsidRPr="007C1D30" w:rsidRDefault="00102F3A" w:rsidP="00102F3A">
      <w:pPr>
        <w:spacing w:before="60"/>
        <w:ind w:firstLine="284"/>
        <w:rPr>
          <w:rFonts w:ascii="Times New Roman" w:hAnsi="Times New Roman" w:cs="Times New Roman"/>
          <w:sz w:val="22"/>
          <w:szCs w:val="22"/>
        </w:rPr>
      </w:pPr>
      <w:r w:rsidRPr="007C1D30">
        <w:rPr>
          <w:rFonts w:ascii="Times New Roman" w:hAnsi="Times New Roman" w:cs="Times New Roman"/>
          <w:sz w:val="22"/>
          <w:szCs w:val="22"/>
        </w:rPr>
        <w:t xml:space="preserve">Anyja születési neve: </w:t>
      </w:r>
    </w:p>
    <w:p w:rsidR="00102F3A" w:rsidRPr="007C1D30" w:rsidRDefault="00102F3A" w:rsidP="00102F3A">
      <w:pPr>
        <w:spacing w:before="60"/>
        <w:ind w:firstLine="284"/>
        <w:rPr>
          <w:rFonts w:ascii="Times New Roman" w:hAnsi="Times New Roman" w:cs="Times New Roman"/>
          <w:sz w:val="22"/>
          <w:szCs w:val="22"/>
        </w:rPr>
      </w:pPr>
      <w:r w:rsidRPr="007C1D30">
        <w:rPr>
          <w:rFonts w:ascii="Times New Roman" w:hAnsi="Times New Roman" w:cs="Times New Roman"/>
          <w:sz w:val="22"/>
          <w:szCs w:val="22"/>
        </w:rPr>
        <w:t xml:space="preserve">Születési helye, ideje: </w:t>
      </w:r>
    </w:p>
    <w:p w:rsidR="00102F3A" w:rsidRPr="007C1D30" w:rsidRDefault="00102F3A" w:rsidP="00102F3A">
      <w:pPr>
        <w:spacing w:before="120" w:after="120"/>
        <w:rPr>
          <w:rFonts w:ascii="Times New Roman" w:hAnsi="Times New Roman" w:cs="Times New Roman"/>
          <w:sz w:val="22"/>
          <w:szCs w:val="22"/>
        </w:rPr>
      </w:pPr>
      <w:r w:rsidRPr="007C1D30">
        <w:rPr>
          <w:rFonts w:ascii="Times New Roman" w:hAnsi="Times New Roman" w:cs="Times New Roman"/>
          <w:sz w:val="22"/>
          <w:szCs w:val="22"/>
        </w:rPr>
        <w:t>mint a</w:t>
      </w:r>
    </w:p>
    <w:p w:rsidR="00102F3A" w:rsidRPr="007C1D30" w:rsidRDefault="00102F3A" w:rsidP="00102F3A">
      <w:pPr>
        <w:ind w:firstLine="284"/>
        <w:rPr>
          <w:rFonts w:ascii="Times New Roman" w:hAnsi="Times New Roman" w:cs="Times New Roman"/>
          <w:sz w:val="22"/>
          <w:szCs w:val="22"/>
        </w:rPr>
      </w:pPr>
      <w:r w:rsidRPr="007C1D30">
        <w:rPr>
          <w:rFonts w:ascii="Times New Roman" w:hAnsi="Times New Roman" w:cs="Times New Roman"/>
          <w:sz w:val="22"/>
          <w:szCs w:val="22"/>
        </w:rPr>
        <w:t xml:space="preserve">Gazdálkodó szervezet neve: </w:t>
      </w:r>
    </w:p>
    <w:p w:rsidR="00102F3A" w:rsidRPr="007C1D30" w:rsidRDefault="00102F3A" w:rsidP="00102F3A">
      <w:pPr>
        <w:spacing w:before="60"/>
        <w:ind w:left="284"/>
        <w:rPr>
          <w:rFonts w:ascii="Times New Roman" w:hAnsi="Times New Roman" w:cs="Times New Roman"/>
          <w:sz w:val="22"/>
          <w:szCs w:val="22"/>
        </w:rPr>
      </w:pPr>
      <w:r w:rsidRPr="007C1D30">
        <w:rPr>
          <w:rFonts w:ascii="Times New Roman" w:hAnsi="Times New Roman" w:cs="Times New Roman"/>
          <w:sz w:val="22"/>
          <w:szCs w:val="22"/>
        </w:rPr>
        <w:t xml:space="preserve">Székhelye: </w:t>
      </w:r>
    </w:p>
    <w:p w:rsidR="00102F3A" w:rsidRPr="007C1D30" w:rsidRDefault="00102F3A" w:rsidP="00102F3A">
      <w:pPr>
        <w:spacing w:before="60"/>
        <w:ind w:left="284"/>
        <w:rPr>
          <w:rFonts w:ascii="Times New Roman" w:hAnsi="Times New Roman" w:cs="Times New Roman"/>
          <w:sz w:val="22"/>
          <w:szCs w:val="22"/>
        </w:rPr>
      </w:pPr>
      <w:r w:rsidRPr="007C1D30">
        <w:rPr>
          <w:rFonts w:ascii="Times New Roman" w:hAnsi="Times New Roman" w:cs="Times New Roman"/>
          <w:sz w:val="22"/>
          <w:szCs w:val="22"/>
        </w:rPr>
        <w:t xml:space="preserve">Adószáma: </w:t>
      </w:r>
    </w:p>
    <w:p w:rsidR="00102F3A" w:rsidRPr="007C1D30" w:rsidRDefault="00102F3A" w:rsidP="00102F3A">
      <w:pPr>
        <w:spacing w:before="60"/>
        <w:ind w:left="284"/>
        <w:rPr>
          <w:rFonts w:ascii="Times New Roman" w:hAnsi="Times New Roman" w:cs="Times New Roman"/>
          <w:sz w:val="22"/>
          <w:szCs w:val="22"/>
        </w:rPr>
      </w:pPr>
      <w:r w:rsidRPr="007C1D30">
        <w:rPr>
          <w:rFonts w:ascii="Times New Roman" w:hAnsi="Times New Roman" w:cs="Times New Roman"/>
          <w:sz w:val="22"/>
          <w:szCs w:val="22"/>
        </w:rPr>
        <w:t xml:space="preserve">Cégjegyzékszám/nyilvántartásba vételi szám: </w:t>
      </w:r>
    </w:p>
    <w:p w:rsidR="00102F3A" w:rsidRPr="007C1D30" w:rsidRDefault="00102F3A" w:rsidP="00102F3A">
      <w:pPr>
        <w:spacing w:before="120"/>
        <w:rPr>
          <w:rFonts w:ascii="Times New Roman" w:hAnsi="Times New Roman" w:cs="Times New Roman"/>
          <w:sz w:val="22"/>
          <w:szCs w:val="22"/>
        </w:rPr>
      </w:pPr>
      <w:r w:rsidRPr="007C1D30">
        <w:rPr>
          <w:rFonts w:ascii="Times New Roman" w:hAnsi="Times New Roman" w:cs="Times New Roman"/>
          <w:sz w:val="22"/>
          <w:szCs w:val="22"/>
        </w:rPr>
        <w:t>törvényes képviselője – polgári és büntetőjogi felelősségem teljes körű tudatában – nyilatkozom, hogy az általam képviselt szervezet az államháztartásról szóló 2011. évi CXCV. törvény 41. § (6) bekezdésnek megfelelően a nemzeti vagyonról szóló 2011. évi CXCVI. törvény 3. § (1) bekezdés 1. b) pontja szerint átlátható szervezetnek minősül, az alábbiak szerint.</w:t>
      </w:r>
    </w:p>
    <w:p w:rsidR="00102F3A" w:rsidRPr="007C1D30" w:rsidRDefault="00102F3A" w:rsidP="00102F3A">
      <w:pPr>
        <w:autoSpaceDE w:val="0"/>
        <w:autoSpaceDN w:val="0"/>
        <w:adjustRightInd w:val="0"/>
        <w:spacing w:before="120" w:after="120"/>
        <w:rPr>
          <w:rFonts w:ascii="Times New Roman" w:hAnsi="Times New Roman" w:cs="Times New Roman"/>
          <w:sz w:val="22"/>
          <w:szCs w:val="22"/>
        </w:rPr>
      </w:pPr>
      <w:r w:rsidRPr="007C1D30">
        <w:rPr>
          <w:rFonts w:ascii="Times New Roman" w:hAnsi="Times New Roman" w:cs="Times New Roman"/>
          <w:sz w:val="22"/>
          <w:szCs w:val="22"/>
        </w:rPr>
        <w:t>Az általam képviselt gazdálkodó szervezet olyan</w:t>
      </w:r>
      <w:r w:rsidRPr="007C1D30">
        <w:rPr>
          <w:rFonts w:ascii="Times New Roman" w:hAnsi="Times New Roman" w:cs="Times New Roman"/>
          <w:sz w:val="22"/>
          <w:szCs w:val="22"/>
          <w:vertAlign w:val="superscript"/>
        </w:rPr>
        <w:footnoteReference w:id="2"/>
      </w:r>
    </w:p>
    <w:p w:rsidR="00102F3A" w:rsidRPr="007C1D30" w:rsidRDefault="00102F3A" w:rsidP="00102F3A">
      <w:pPr>
        <w:widowControl/>
        <w:numPr>
          <w:ilvl w:val="0"/>
          <w:numId w:val="2"/>
        </w:numPr>
        <w:autoSpaceDE w:val="0"/>
        <w:autoSpaceDN w:val="0"/>
        <w:adjustRightInd w:val="0"/>
        <w:spacing w:before="120" w:after="120" w:line="276" w:lineRule="auto"/>
        <w:ind w:left="1066" w:hanging="357"/>
        <w:jc w:val="both"/>
        <w:rPr>
          <w:rFonts w:ascii="Times New Roman" w:hAnsi="Times New Roman" w:cs="Times New Roman"/>
          <w:sz w:val="22"/>
          <w:szCs w:val="22"/>
        </w:rPr>
      </w:pPr>
      <w:r w:rsidRPr="007C1D30">
        <w:rPr>
          <w:rFonts w:ascii="Times New Roman" w:hAnsi="Times New Roman" w:cs="Times New Roman"/>
          <w:sz w:val="22"/>
          <w:szCs w:val="22"/>
        </w:rPr>
        <w:t>belföldi jogi személy</w:t>
      </w:r>
      <w:r w:rsidRPr="007C1D30">
        <w:rPr>
          <w:rFonts w:ascii="Times New Roman" w:hAnsi="Times New Roman" w:cs="Times New Roman"/>
          <w:sz w:val="22"/>
          <w:szCs w:val="22"/>
          <w:vertAlign w:val="superscript"/>
        </w:rPr>
        <w:footnoteReference w:id="3"/>
      </w:r>
    </w:p>
    <w:p w:rsidR="00102F3A" w:rsidRPr="007C1D30" w:rsidRDefault="00102F3A" w:rsidP="00102F3A">
      <w:pPr>
        <w:widowControl/>
        <w:numPr>
          <w:ilvl w:val="0"/>
          <w:numId w:val="2"/>
        </w:numPr>
        <w:autoSpaceDE w:val="0"/>
        <w:autoSpaceDN w:val="0"/>
        <w:adjustRightInd w:val="0"/>
        <w:spacing w:before="120" w:after="120" w:line="276" w:lineRule="auto"/>
        <w:ind w:left="1066" w:hanging="357"/>
        <w:jc w:val="both"/>
        <w:rPr>
          <w:rFonts w:ascii="Times New Roman" w:hAnsi="Times New Roman" w:cs="Times New Roman"/>
          <w:sz w:val="22"/>
          <w:szCs w:val="22"/>
        </w:rPr>
      </w:pPr>
      <w:r w:rsidRPr="007C1D30">
        <w:rPr>
          <w:rFonts w:ascii="Times New Roman" w:hAnsi="Times New Roman" w:cs="Times New Roman"/>
          <w:sz w:val="22"/>
          <w:szCs w:val="22"/>
        </w:rPr>
        <w:t>külföldi jogi személy</w:t>
      </w:r>
    </w:p>
    <w:p w:rsidR="00102F3A" w:rsidRPr="007C1D30" w:rsidRDefault="00102F3A" w:rsidP="00102F3A">
      <w:pPr>
        <w:widowControl/>
        <w:numPr>
          <w:ilvl w:val="0"/>
          <w:numId w:val="2"/>
        </w:numPr>
        <w:autoSpaceDE w:val="0"/>
        <w:autoSpaceDN w:val="0"/>
        <w:adjustRightInd w:val="0"/>
        <w:spacing w:before="120" w:after="120" w:line="276" w:lineRule="auto"/>
        <w:ind w:left="1066" w:hanging="357"/>
        <w:jc w:val="both"/>
        <w:rPr>
          <w:rFonts w:ascii="Times New Roman" w:hAnsi="Times New Roman" w:cs="Times New Roman"/>
          <w:sz w:val="22"/>
          <w:szCs w:val="22"/>
        </w:rPr>
      </w:pPr>
      <w:r w:rsidRPr="007C1D30">
        <w:rPr>
          <w:rFonts w:ascii="Times New Roman" w:hAnsi="Times New Roman" w:cs="Times New Roman"/>
          <w:sz w:val="22"/>
          <w:szCs w:val="22"/>
        </w:rPr>
        <w:t>belföldi, jogi személyiséggel nem rendelkező gazdálkodó szervezet</w:t>
      </w:r>
      <w:r w:rsidRPr="007C1D30">
        <w:rPr>
          <w:rFonts w:ascii="Times New Roman" w:hAnsi="Times New Roman" w:cs="Times New Roman"/>
          <w:sz w:val="22"/>
          <w:szCs w:val="22"/>
          <w:vertAlign w:val="superscript"/>
        </w:rPr>
        <w:footnoteReference w:id="4"/>
      </w:r>
    </w:p>
    <w:p w:rsidR="00102F3A" w:rsidRPr="007C1D30" w:rsidRDefault="00102F3A" w:rsidP="00102F3A">
      <w:pPr>
        <w:widowControl/>
        <w:numPr>
          <w:ilvl w:val="0"/>
          <w:numId w:val="2"/>
        </w:numPr>
        <w:autoSpaceDE w:val="0"/>
        <w:autoSpaceDN w:val="0"/>
        <w:adjustRightInd w:val="0"/>
        <w:spacing w:before="120" w:after="120" w:line="276" w:lineRule="auto"/>
        <w:ind w:left="1066" w:hanging="357"/>
        <w:jc w:val="both"/>
        <w:rPr>
          <w:rFonts w:ascii="Times New Roman" w:hAnsi="Times New Roman" w:cs="Times New Roman"/>
          <w:sz w:val="22"/>
          <w:szCs w:val="22"/>
        </w:rPr>
      </w:pPr>
      <w:r w:rsidRPr="007C1D30">
        <w:rPr>
          <w:rFonts w:ascii="Times New Roman" w:hAnsi="Times New Roman" w:cs="Times New Roman"/>
          <w:sz w:val="22"/>
          <w:szCs w:val="22"/>
        </w:rPr>
        <w:t>külföldi, jogi személyiséggel nem rendelkező gazdálkodó szervezet</w:t>
      </w:r>
    </w:p>
    <w:p w:rsidR="00102F3A" w:rsidRPr="007C1D30" w:rsidRDefault="00102F3A" w:rsidP="00102F3A">
      <w:pPr>
        <w:autoSpaceDE w:val="0"/>
        <w:autoSpaceDN w:val="0"/>
        <w:adjustRightInd w:val="0"/>
        <w:spacing w:before="120" w:after="120"/>
        <w:rPr>
          <w:rFonts w:ascii="Times New Roman" w:hAnsi="Times New Roman" w:cs="Times New Roman"/>
          <w:sz w:val="22"/>
          <w:szCs w:val="22"/>
        </w:rPr>
      </w:pPr>
      <w:r w:rsidRPr="007C1D30">
        <w:rPr>
          <w:rFonts w:ascii="Times New Roman" w:hAnsi="Times New Roman" w:cs="Times New Roman"/>
          <w:sz w:val="22"/>
          <w:szCs w:val="22"/>
        </w:rPr>
        <w:t>amely megfelel a következő feltételeknek:</w:t>
      </w:r>
    </w:p>
    <w:p w:rsidR="00102F3A" w:rsidRPr="007C1D30" w:rsidRDefault="00102F3A" w:rsidP="00102F3A">
      <w:pPr>
        <w:widowControl/>
        <w:numPr>
          <w:ilvl w:val="0"/>
          <w:numId w:val="1"/>
        </w:numPr>
        <w:autoSpaceDE w:val="0"/>
        <w:autoSpaceDN w:val="0"/>
        <w:adjustRightInd w:val="0"/>
        <w:spacing w:before="120" w:after="120" w:line="276" w:lineRule="auto"/>
        <w:jc w:val="both"/>
        <w:rPr>
          <w:rFonts w:ascii="Times New Roman" w:hAnsi="Times New Roman" w:cs="Times New Roman"/>
          <w:sz w:val="22"/>
          <w:szCs w:val="22"/>
        </w:rPr>
      </w:pPr>
      <w:r w:rsidRPr="007C1D30">
        <w:rPr>
          <w:rFonts w:ascii="Times New Roman" w:hAnsi="Times New Roman" w:cs="Times New Roman"/>
          <w:sz w:val="22"/>
          <w:szCs w:val="22"/>
        </w:rPr>
        <w:t xml:space="preserve">az általam képviselt szervezet tulajdonosi szerkezete, a pénzmosás és a terrorizmus finanszírozása megelőzéséről és megakadályozásáról szóló 2017. évi LIII. törvény szerint meghatározott tényleges tulajdonosa megismerhető, amelyet a jelen nyilatkozat </w:t>
      </w:r>
      <w:r w:rsidRPr="007C1D30">
        <w:rPr>
          <w:rFonts w:ascii="Times New Roman" w:hAnsi="Times New Roman" w:cs="Times New Roman"/>
          <w:b/>
          <w:sz w:val="22"/>
          <w:szCs w:val="22"/>
        </w:rPr>
        <w:t>1. pontjában</w:t>
      </w:r>
      <w:r w:rsidRPr="007C1D30">
        <w:rPr>
          <w:rFonts w:ascii="Times New Roman" w:hAnsi="Times New Roman" w:cs="Times New Roman"/>
          <w:sz w:val="22"/>
          <w:szCs w:val="22"/>
        </w:rPr>
        <w:t xml:space="preserve"> mutatok be teljes körűen;</w:t>
      </w:r>
    </w:p>
    <w:p w:rsidR="00102F3A" w:rsidRPr="007C1D30" w:rsidRDefault="00102F3A" w:rsidP="007C1D30">
      <w:pPr>
        <w:widowControl/>
        <w:numPr>
          <w:ilvl w:val="0"/>
          <w:numId w:val="1"/>
        </w:numPr>
        <w:autoSpaceDE w:val="0"/>
        <w:autoSpaceDN w:val="0"/>
        <w:adjustRightInd w:val="0"/>
        <w:spacing w:line="276" w:lineRule="auto"/>
        <w:jc w:val="both"/>
        <w:rPr>
          <w:rFonts w:ascii="Times New Roman" w:hAnsi="Times New Roman" w:cs="Times New Roman"/>
          <w:sz w:val="22"/>
          <w:szCs w:val="22"/>
        </w:rPr>
      </w:pPr>
      <w:r w:rsidRPr="007C1D30">
        <w:rPr>
          <w:rFonts w:ascii="Times New Roman" w:hAnsi="Times New Roman" w:cs="Times New Roman"/>
          <w:sz w:val="22"/>
          <w:szCs w:val="22"/>
        </w:rPr>
        <w:t>adóilletőséggel rendelkezik</w:t>
      </w:r>
      <w:r w:rsidRPr="007C1D30">
        <w:rPr>
          <w:rFonts w:ascii="Times New Roman" w:hAnsi="Times New Roman" w:cs="Times New Roman"/>
          <w:sz w:val="22"/>
          <w:szCs w:val="22"/>
          <w:vertAlign w:val="superscript"/>
        </w:rPr>
        <w:footnoteReference w:id="5"/>
      </w:r>
    </w:p>
    <w:p w:rsidR="00102F3A" w:rsidRPr="007C1D30" w:rsidRDefault="00102F3A" w:rsidP="007C1D30">
      <w:pPr>
        <w:widowControl/>
        <w:numPr>
          <w:ilvl w:val="0"/>
          <w:numId w:val="2"/>
        </w:numPr>
        <w:autoSpaceDE w:val="0"/>
        <w:autoSpaceDN w:val="0"/>
        <w:adjustRightInd w:val="0"/>
        <w:spacing w:line="276" w:lineRule="auto"/>
        <w:jc w:val="both"/>
        <w:rPr>
          <w:rFonts w:ascii="Times New Roman" w:hAnsi="Times New Roman" w:cs="Times New Roman"/>
          <w:sz w:val="22"/>
          <w:szCs w:val="22"/>
        </w:rPr>
      </w:pPr>
      <w:r w:rsidRPr="007C1D30">
        <w:rPr>
          <w:rFonts w:ascii="Times New Roman" w:hAnsi="Times New Roman" w:cs="Times New Roman"/>
          <w:sz w:val="22"/>
          <w:szCs w:val="22"/>
        </w:rPr>
        <w:t>az Európai Unió tagállamában</w:t>
      </w:r>
    </w:p>
    <w:p w:rsidR="00102F3A" w:rsidRPr="007C1D30" w:rsidRDefault="00102F3A" w:rsidP="007C1D30">
      <w:pPr>
        <w:widowControl/>
        <w:numPr>
          <w:ilvl w:val="0"/>
          <w:numId w:val="2"/>
        </w:numPr>
        <w:autoSpaceDE w:val="0"/>
        <w:autoSpaceDN w:val="0"/>
        <w:adjustRightInd w:val="0"/>
        <w:spacing w:line="276" w:lineRule="auto"/>
        <w:jc w:val="both"/>
        <w:rPr>
          <w:rFonts w:ascii="Times New Roman" w:hAnsi="Times New Roman" w:cs="Times New Roman"/>
          <w:sz w:val="22"/>
          <w:szCs w:val="22"/>
        </w:rPr>
      </w:pPr>
      <w:r w:rsidRPr="007C1D30">
        <w:rPr>
          <w:rFonts w:ascii="Times New Roman" w:hAnsi="Times New Roman" w:cs="Times New Roman"/>
          <w:sz w:val="22"/>
          <w:szCs w:val="22"/>
        </w:rPr>
        <w:t>az Európai Gazdasági Térségről szóló megállapodásban részes államban</w:t>
      </w:r>
    </w:p>
    <w:p w:rsidR="00102F3A" w:rsidRPr="007C1D30" w:rsidRDefault="00102F3A" w:rsidP="007C1D30">
      <w:pPr>
        <w:widowControl/>
        <w:numPr>
          <w:ilvl w:val="0"/>
          <w:numId w:val="2"/>
        </w:numPr>
        <w:autoSpaceDE w:val="0"/>
        <w:autoSpaceDN w:val="0"/>
        <w:adjustRightInd w:val="0"/>
        <w:spacing w:line="276" w:lineRule="auto"/>
        <w:jc w:val="both"/>
        <w:rPr>
          <w:rFonts w:ascii="Times New Roman" w:hAnsi="Times New Roman" w:cs="Times New Roman"/>
          <w:sz w:val="22"/>
          <w:szCs w:val="22"/>
        </w:rPr>
      </w:pPr>
      <w:r w:rsidRPr="007C1D30">
        <w:rPr>
          <w:rFonts w:ascii="Times New Roman" w:hAnsi="Times New Roman" w:cs="Times New Roman"/>
          <w:sz w:val="22"/>
          <w:szCs w:val="22"/>
        </w:rPr>
        <w:t>a Gazdasági Együttműködési és Fejlesztési Szervezet tagállamában</w:t>
      </w:r>
    </w:p>
    <w:p w:rsidR="00102F3A" w:rsidRPr="007C1D30" w:rsidRDefault="00102F3A" w:rsidP="007C1D30">
      <w:pPr>
        <w:widowControl/>
        <w:numPr>
          <w:ilvl w:val="0"/>
          <w:numId w:val="2"/>
        </w:numPr>
        <w:autoSpaceDE w:val="0"/>
        <w:autoSpaceDN w:val="0"/>
        <w:adjustRightInd w:val="0"/>
        <w:spacing w:line="276" w:lineRule="auto"/>
        <w:jc w:val="both"/>
        <w:rPr>
          <w:rFonts w:ascii="Times New Roman" w:hAnsi="Times New Roman" w:cs="Times New Roman"/>
          <w:sz w:val="22"/>
          <w:szCs w:val="22"/>
        </w:rPr>
      </w:pPr>
      <w:r w:rsidRPr="007C1D30">
        <w:rPr>
          <w:rFonts w:ascii="Times New Roman" w:hAnsi="Times New Roman" w:cs="Times New Roman"/>
          <w:sz w:val="22"/>
          <w:szCs w:val="22"/>
        </w:rPr>
        <w:t>olyan államban, amellyel Magyarországnak a kettős adóztatás elkerüléséről szóló egyezménye van, és ez az ország: …………………………[ország megnevezése];</w:t>
      </w:r>
    </w:p>
    <w:p w:rsidR="00102F3A" w:rsidRPr="007C1D30" w:rsidRDefault="00102F3A" w:rsidP="00102F3A">
      <w:pPr>
        <w:widowControl/>
        <w:numPr>
          <w:ilvl w:val="0"/>
          <w:numId w:val="1"/>
        </w:numPr>
        <w:autoSpaceDE w:val="0"/>
        <w:autoSpaceDN w:val="0"/>
        <w:adjustRightInd w:val="0"/>
        <w:spacing w:before="120" w:after="120" w:line="276" w:lineRule="auto"/>
        <w:jc w:val="both"/>
        <w:rPr>
          <w:rFonts w:ascii="Times New Roman" w:hAnsi="Times New Roman" w:cs="Times New Roman"/>
          <w:sz w:val="22"/>
          <w:szCs w:val="22"/>
        </w:rPr>
      </w:pPr>
      <w:r w:rsidRPr="007C1D30">
        <w:rPr>
          <w:rFonts w:ascii="Times New Roman" w:hAnsi="Times New Roman" w:cs="Times New Roman"/>
          <w:sz w:val="22"/>
          <w:szCs w:val="22"/>
        </w:rPr>
        <w:t>az általam képviselt szervezet nem minősül a társasági adóról és az osztalékadóról szóló 1996. LXXXI. törvény (Tao.) szerint meghatározott ellenőrzött külföldi társaságnak, valamint külföldi illetőségű szervezet esetén vállalom, hogy a Tao. törvény 4. § 11. h) pontja szerinti adatokat külön nyilatkozatban mellékelem;</w:t>
      </w:r>
    </w:p>
    <w:p w:rsidR="00102F3A" w:rsidRPr="007C1D30" w:rsidRDefault="00102F3A" w:rsidP="00102F3A">
      <w:pPr>
        <w:widowControl/>
        <w:numPr>
          <w:ilvl w:val="0"/>
          <w:numId w:val="1"/>
        </w:numPr>
        <w:autoSpaceDE w:val="0"/>
        <w:autoSpaceDN w:val="0"/>
        <w:adjustRightInd w:val="0"/>
        <w:spacing w:before="120" w:after="120" w:line="276" w:lineRule="auto"/>
        <w:jc w:val="both"/>
        <w:rPr>
          <w:rFonts w:ascii="Times New Roman" w:hAnsi="Times New Roman" w:cs="Times New Roman"/>
          <w:sz w:val="22"/>
          <w:szCs w:val="22"/>
        </w:rPr>
      </w:pPr>
      <w:r w:rsidRPr="007C1D30">
        <w:rPr>
          <w:rFonts w:ascii="Times New Roman" w:hAnsi="Times New Roman" w:cs="Times New Roman"/>
          <w:sz w:val="22"/>
          <w:szCs w:val="22"/>
        </w:rPr>
        <w:t xml:space="preserve">az általam képviselt gazdálkodó szervezetben közvetlenül vagy közvetetten több mint 25%-os tulajdonnal, befolyással vagy szavazati joggal bíró jogi személy, jogi személyiséggel nem rendelkező gazdálkodó szervezet tekintetében a megelőző a), b) és c) pontban rögzített feltételek fennállnak, amelyet a jelen nyilatkozat </w:t>
      </w:r>
      <w:r w:rsidRPr="007C1D30">
        <w:rPr>
          <w:rFonts w:ascii="Times New Roman" w:hAnsi="Times New Roman" w:cs="Times New Roman"/>
          <w:b/>
          <w:sz w:val="22"/>
          <w:szCs w:val="22"/>
        </w:rPr>
        <w:t>2. és 3. pontjában</w:t>
      </w:r>
      <w:r w:rsidRPr="007C1D30">
        <w:rPr>
          <w:rFonts w:ascii="Times New Roman" w:hAnsi="Times New Roman" w:cs="Times New Roman"/>
          <w:sz w:val="22"/>
          <w:szCs w:val="22"/>
        </w:rPr>
        <w:t xml:space="preserve"> mutatok be teljes körűen.</w:t>
      </w:r>
    </w:p>
    <w:p w:rsidR="00102F3A" w:rsidRPr="007C1D30" w:rsidRDefault="00102F3A" w:rsidP="00102F3A">
      <w:pPr>
        <w:spacing w:before="120" w:after="120"/>
        <w:rPr>
          <w:rFonts w:ascii="Times New Roman" w:hAnsi="Times New Roman" w:cs="Times New Roman"/>
          <w:sz w:val="22"/>
          <w:szCs w:val="22"/>
        </w:rPr>
      </w:pPr>
      <w:r w:rsidRPr="007C1D30">
        <w:rPr>
          <w:rFonts w:ascii="Times New Roman" w:hAnsi="Times New Roman" w:cs="Times New Roman"/>
          <w:sz w:val="22"/>
          <w:szCs w:val="22"/>
        </w:rPr>
        <w:t>Tudomásul veszem, hogy az Nvt.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rsidR="00102F3A" w:rsidRPr="007C1D30" w:rsidRDefault="00102F3A" w:rsidP="00102F3A">
      <w:pPr>
        <w:spacing w:before="120" w:after="120"/>
        <w:rPr>
          <w:rFonts w:ascii="Times New Roman" w:hAnsi="Times New Roman" w:cs="Times New Roman"/>
          <w:sz w:val="22"/>
          <w:szCs w:val="22"/>
        </w:rPr>
      </w:pPr>
      <w:r w:rsidRPr="007C1D30">
        <w:rPr>
          <w:rFonts w:ascii="Times New Roman" w:hAnsi="Times New Roman" w:cs="Times New Roman"/>
          <w:sz w:val="22"/>
          <w:szCs w:val="22"/>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102F3A" w:rsidRPr="007C1D30" w:rsidRDefault="00102F3A" w:rsidP="00102F3A">
      <w:pPr>
        <w:spacing w:before="120" w:after="120"/>
        <w:rPr>
          <w:rFonts w:ascii="Times New Roman" w:hAnsi="Times New Roman" w:cs="Times New Roman"/>
          <w:sz w:val="22"/>
          <w:szCs w:val="22"/>
        </w:rPr>
      </w:pPr>
      <w:r w:rsidRPr="007C1D30">
        <w:rPr>
          <w:rFonts w:ascii="Times New Roman" w:hAnsi="Times New Roman" w:cs="Times New Roman"/>
          <w:sz w:val="22"/>
          <w:szCs w:val="22"/>
        </w:rPr>
        <w:t xml:space="preserve">Tudomásul veszem, hogy a BM OKF az átláthatósági feltétel ellenőrzése céljából, a szerződésből eredő követelések elévüléséig az Áht. 55. § szerint jogosult a jogi személy, jogi személyiséggel nem rendelkező szervezet átláthatóságával összefüggő, az Áht. 55. §-ban meghatározott adatokat kezelni azzal, hogy ahol az Áht. 55. § kedvezményezettről rendelkezik, azon a jogi személyt, jogi személyiséggel nem rendelkező szervezetet kell érteni. </w:t>
      </w:r>
    </w:p>
    <w:p w:rsidR="00102F3A" w:rsidRPr="007C1D30" w:rsidRDefault="00102F3A" w:rsidP="00102F3A">
      <w:pPr>
        <w:spacing w:before="120" w:after="120"/>
        <w:rPr>
          <w:rFonts w:ascii="Times New Roman" w:hAnsi="Times New Roman" w:cs="Times New Roman"/>
          <w:sz w:val="22"/>
          <w:szCs w:val="22"/>
        </w:rPr>
      </w:pPr>
      <w:r w:rsidRPr="007C1D30">
        <w:rPr>
          <w:rFonts w:ascii="Times New Roman" w:hAnsi="Times New Roman" w:cs="Times New Roman"/>
          <w:sz w:val="22"/>
          <w:szCs w:val="22"/>
        </w:rPr>
        <w:t>Tudomásul veszem, hogy a valótlan tartalmú nyilatkozat alapján kötött szerződést a GYMS MKI felmondja vagy - ha a szerződés teljesítésére még nem került sor - a szerződéstől eláll.</w:t>
      </w:r>
    </w:p>
    <w:p w:rsidR="00102F3A" w:rsidRPr="007C1D30" w:rsidRDefault="00102F3A" w:rsidP="00102F3A">
      <w:pPr>
        <w:spacing w:before="120" w:after="120"/>
        <w:rPr>
          <w:rFonts w:ascii="Times New Roman" w:hAnsi="Times New Roman" w:cs="Times New Roman"/>
          <w:sz w:val="22"/>
          <w:szCs w:val="22"/>
        </w:rPr>
      </w:pPr>
      <w:r w:rsidRPr="007C1D30">
        <w:rPr>
          <w:rFonts w:ascii="Times New Roman" w:hAnsi="Times New Roman" w:cs="Times New Roman"/>
          <w:sz w:val="22"/>
          <w:szCs w:val="22"/>
        </w:rPr>
        <w:t>Kijelentem, hogy amennyiben jelen nyilatkozatban közölt adatok tekintetében bármilyen változás áll be, akkor a módosult adatokkal kiállított átláthatósági nyilatkozatot a változás bekövetkeztétől számított 8 napon belül megküldöm a GYMS MKI részére, vagy amennyiben az általam képviselt szervezet már nem minősül átláthatónak, úgy azt haladéktalanul bejelentem.</w:t>
      </w:r>
    </w:p>
    <w:p w:rsidR="00102F3A" w:rsidRPr="007C1D30" w:rsidRDefault="00102F3A" w:rsidP="00102F3A">
      <w:pPr>
        <w:spacing w:before="120" w:after="120"/>
        <w:rPr>
          <w:rFonts w:ascii="Times New Roman" w:hAnsi="Times New Roman" w:cs="Times New Roman"/>
          <w:sz w:val="22"/>
          <w:szCs w:val="22"/>
        </w:rPr>
      </w:pPr>
      <w:r w:rsidRPr="007C1D30">
        <w:rPr>
          <w:rFonts w:ascii="Times New Roman" w:hAnsi="Times New Roman" w:cs="Times New Roman"/>
          <w:sz w:val="22"/>
          <w:szCs w:val="22"/>
        </w:rPr>
        <w:t>Amennyiben az előző pontban foglalt kötelezettségemnek nem teszek eleget és a GYMS MKI tudomására jut, hogy a gazdálkodó szervezet nem átlátható, tudomásul veszem, hogy amennyiben a GYMS MKI írásbeli felszólítására 5 munkanapon belül nem nyilatkozok a gazdálkodó szervezet átláthatóságáról, a GYMS MKI jogosult a szerződéstől egyoldalúan elállni, és részemre kifizetést nem teljesíthet.</w:t>
      </w:r>
    </w:p>
    <w:p w:rsidR="00102F3A" w:rsidRPr="007C1D30" w:rsidRDefault="00102F3A" w:rsidP="00102F3A">
      <w:pPr>
        <w:spacing w:before="120" w:after="120"/>
        <w:rPr>
          <w:rFonts w:ascii="Times New Roman" w:hAnsi="Times New Roman" w:cs="Times New Roman"/>
          <w:sz w:val="22"/>
          <w:szCs w:val="22"/>
        </w:rPr>
      </w:pPr>
      <w:r w:rsidRPr="007C1D30">
        <w:rPr>
          <w:rFonts w:ascii="Times New Roman" w:hAnsi="Times New Roman" w:cs="Times New Roman"/>
          <w:sz w:val="22"/>
          <w:szCs w:val="22"/>
        </w:rPr>
        <w:t xml:space="preserve">Kelt, ……………………………………………. </w:t>
      </w:r>
    </w:p>
    <w:p w:rsidR="00102F3A" w:rsidRPr="007C1D30" w:rsidRDefault="00102F3A" w:rsidP="00102F3A">
      <w:pPr>
        <w:spacing w:before="120" w:after="120"/>
        <w:ind w:left="4963" w:firstLine="709"/>
        <w:rPr>
          <w:rFonts w:ascii="Times New Roman" w:hAnsi="Times New Roman" w:cs="Times New Roman"/>
          <w:sz w:val="22"/>
          <w:szCs w:val="22"/>
        </w:rPr>
      </w:pPr>
      <w:r w:rsidRPr="007C1D30">
        <w:rPr>
          <w:rFonts w:ascii="Times New Roman" w:hAnsi="Times New Roman" w:cs="Times New Roman"/>
          <w:sz w:val="22"/>
          <w:szCs w:val="22"/>
        </w:rPr>
        <w:t>……………………………………</w:t>
      </w:r>
    </w:p>
    <w:p w:rsidR="007C1D30" w:rsidRDefault="00102F3A" w:rsidP="007C1D30">
      <w:pPr>
        <w:spacing w:before="120" w:after="120"/>
        <w:ind w:left="4248" w:firstLine="708"/>
        <w:jc w:val="center"/>
        <w:rPr>
          <w:rFonts w:ascii="Times New Roman" w:hAnsi="Times New Roman" w:cs="Times New Roman"/>
          <w:sz w:val="22"/>
          <w:szCs w:val="22"/>
        </w:rPr>
      </w:pPr>
      <w:r w:rsidRPr="007C1D30">
        <w:rPr>
          <w:rFonts w:ascii="Times New Roman" w:hAnsi="Times New Roman" w:cs="Times New Roman"/>
          <w:sz w:val="22"/>
          <w:szCs w:val="22"/>
        </w:rPr>
        <w:t>(cégszerű aláírás)</w:t>
      </w:r>
    </w:p>
    <w:p w:rsidR="007C1D30" w:rsidRDefault="007C1D30" w:rsidP="007C1D30">
      <w:pPr>
        <w:spacing w:before="120" w:after="120"/>
        <w:ind w:left="4248" w:firstLine="708"/>
        <w:jc w:val="center"/>
        <w:rPr>
          <w:rFonts w:ascii="Times New Roman" w:hAnsi="Times New Roman" w:cs="Times New Roman"/>
          <w:sz w:val="22"/>
          <w:szCs w:val="22"/>
        </w:rPr>
      </w:pPr>
    </w:p>
    <w:p w:rsidR="00102F3A" w:rsidRPr="007C1D30" w:rsidRDefault="00102F3A" w:rsidP="007C1D30">
      <w:pPr>
        <w:spacing w:before="120" w:after="120"/>
        <w:rPr>
          <w:rFonts w:ascii="Times New Roman" w:hAnsi="Times New Roman" w:cs="Times New Roman"/>
          <w:sz w:val="22"/>
          <w:szCs w:val="22"/>
        </w:rPr>
      </w:pPr>
      <w:r w:rsidRPr="007C1D30">
        <w:rPr>
          <w:rFonts w:ascii="Times New Roman" w:hAnsi="Times New Roman" w:cs="Times New Roman"/>
          <w:b/>
          <w:sz w:val="22"/>
          <w:szCs w:val="22"/>
        </w:rPr>
        <w:t>1. pont – nyilatkozat a szervezet tényleges tulajdonosairól</w:t>
      </w:r>
    </w:p>
    <w:p w:rsidR="00102F3A" w:rsidRPr="007C1D30" w:rsidRDefault="00102F3A" w:rsidP="00102F3A">
      <w:pPr>
        <w:spacing w:before="120" w:after="120"/>
        <w:rPr>
          <w:rFonts w:ascii="Times New Roman" w:hAnsi="Times New Roman" w:cs="Times New Roman"/>
          <w:sz w:val="22"/>
          <w:szCs w:val="22"/>
        </w:rPr>
      </w:pPr>
      <w:r w:rsidRPr="007C1D30">
        <w:rPr>
          <w:rFonts w:ascii="Times New Roman" w:hAnsi="Times New Roman" w:cs="Times New Roman"/>
          <w:sz w:val="22"/>
          <w:szCs w:val="22"/>
        </w:rPr>
        <w:t>Az általam képviselt szervezetnek a pénzmosás és a terrorizmus finanszírozása megelőzéséről és megakadályozásáról szóló 2017. évi LIII törvény 3. § 38. pontja alapján a következő természetes személy(ek) a tényleges tulajdonosa(i)</w:t>
      </w:r>
      <w:r w:rsidRPr="007C1D30">
        <w:rPr>
          <w:rFonts w:ascii="Times New Roman" w:hAnsi="Times New Roman" w:cs="Times New Roman"/>
          <w:sz w:val="22"/>
          <w:szCs w:val="22"/>
          <w:vertAlign w:val="superscript"/>
        </w:rPr>
        <w:footnoteReference w:id="6"/>
      </w:r>
      <w:r w:rsidRPr="007C1D30">
        <w:rPr>
          <w:rFonts w:ascii="Times New Roman" w:hAnsi="Times New Roman" w:cs="Times New Roman"/>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0"/>
        <w:gridCol w:w="1427"/>
        <w:gridCol w:w="1488"/>
        <w:gridCol w:w="1011"/>
        <w:gridCol w:w="1157"/>
        <w:gridCol w:w="974"/>
        <w:gridCol w:w="1072"/>
        <w:gridCol w:w="1173"/>
      </w:tblGrid>
      <w:tr w:rsidR="00102F3A" w:rsidRPr="007C1D30" w:rsidTr="0051310E">
        <w:trPr>
          <w:jc w:val="center"/>
        </w:trPr>
        <w:tc>
          <w:tcPr>
            <w:tcW w:w="418" w:type="pct"/>
            <w:vAlign w:val="center"/>
          </w:tcPr>
          <w:p w:rsidR="00102F3A" w:rsidRPr="007C1D30" w:rsidRDefault="00102F3A" w:rsidP="0051310E">
            <w:pPr>
              <w:spacing w:before="120" w:after="120"/>
              <w:rPr>
                <w:rFonts w:ascii="Times New Roman" w:hAnsi="Times New Roman" w:cs="Times New Roman"/>
              </w:rPr>
            </w:pPr>
            <w:r w:rsidRPr="007C1D30">
              <w:rPr>
                <w:rFonts w:ascii="Times New Roman" w:hAnsi="Times New Roman" w:cs="Times New Roman"/>
                <w:sz w:val="22"/>
                <w:szCs w:val="22"/>
              </w:rPr>
              <w:t>Sorsz.</w:t>
            </w:r>
          </w:p>
        </w:tc>
        <w:tc>
          <w:tcPr>
            <w:tcW w:w="795" w:type="pct"/>
            <w:vAlign w:val="center"/>
          </w:tcPr>
          <w:p w:rsidR="00102F3A" w:rsidRPr="007C1D30" w:rsidRDefault="00102F3A" w:rsidP="0051310E">
            <w:pPr>
              <w:spacing w:before="120" w:after="120"/>
              <w:rPr>
                <w:rFonts w:ascii="Times New Roman" w:hAnsi="Times New Roman" w:cs="Times New Roman"/>
              </w:rPr>
            </w:pPr>
            <w:r w:rsidRPr="007C1D30">
              <w:rPr>
                <w:rFonts w:ascii="Times New Roman" w:hAnsi="Times New Roman" w:cs="Times New Roman"/>
                <w:sz w:val="22"/>
                <w:szCs w:val="22"/>
              </w:rPr>
              <w:t>Név</w:t>
            </w:r>
          </w:p>
        </w:tc>
        <w:tc>
          <w:tcPr>
            <w:tcW w:w="829" w:type="pct"/>
            <w:vAlign w:val="center"/>
          </w:tcPr>
          <w:p w:rsidR="00102F3A" w:rsidRPr="007C1D30" w:rsidRDefault="00102F3A" w:rsidP="0051310E">
            <w:pPr>
              <w:spacing w:before="120" w:after="120"/>
              <w:rPr>
                <w:rFonts w:ascii="Times New Roman" w:hAnsi="Times New Roman" w:cs="Times New Roman"/>
              </w:rPr>
            </w:pPr>
            <w:r w:rsidRPr="007C1D30">
              <w:rPr>
                <w:rFonts w:ascii="Times New Roman" w:hAnsi="Times New Roman" w:cs="Times New Roman"/>
                <w:sz w:val="22"/>
                <w:szCs w:val="22"/>
              </w:rPr>
              <w:t>Születési név</w:t>
            </w:r>
          </w:p>
        </w:tc>
        <w:tc>
          <w:tcPr>
            <w:tcW w:w="551" w:type="pct"/>
            <w:vAlign w:val="center"/>
          </w:tcPr>
          <w:p w:rsidR="00102F3A" w:rsidRPr="007C1D30" w:rsidRDefault="00102F3A" w:rsidP="0051310E">
            <w:pPr>
              <w:spacing w:before="120" w:after="120"/>
              <w:rPr>
                <w:rFonts w:ascii="Times New Roman" w:hAnsi="Times New Roman" w:cs="Times New Roman"/>
              </w:rPr>
            </w:pPr>
            <w:r w:rsidRPr="007C1D30">
              <w:rPr>
                <w:rFonts w:ascii="Times New Roman" w:hAnsi="Times New Roman" w:cs="Times New Roman"/>
                <w:sz w:val="22"/>
                <w:szCs w:val="22"/>
              </w:rPr>
              <w:t>Születési helye</w:t>
            </w:r>
          </w:p>
        </w:tc>
        <w:tc>
          <w:tcPr>
            <w:tcW w:w="646" w:type="pct"/>
            <w:vAlign w:val="center"/>
          </w:tcPr>
          <w:p w:rsidR="00102F3A" w:rsidRPr="007C1D30" w:rsidRDefault="00102F3A" w:rsidP="0051310E">
            <w:pPr>
              <w:spacing w:before="120" w:after="120"/>
              <w:rPr>
                <w:rFonts w:ascii="Times New Roman" w:hAnsi="Times New Roman" w:cs="Times New Roman"/>
              </w:rPr>
            </w:pPr>
            <w:r w:rsidRPr="007C1D30">
              <w:rPr>
                <w:rFonts w:ascii="Times New Roman" w:hAnsi="Times New Roman" w:cs="Times New Roman"/>
                <w:sz w:val="22"/>
                <w:szCs w:val="22"/>
              </w:rPr>
              <w:t>Születési ideje</w:t>
            </w:r>
          </w:p>
        </w:tc>
        <w:tc>
          <w:tcPr>
            <w:tcW w:w="540" w:type="pct"/>
            <w:vAlign w:val="center"/>
          </w:tcPr>
          <w:p w:rsidR="00102F3A" w:rsidRPr="007C1D30" w:rsidRDefault="00102F3A" w:rsidP="0051310E">
            <w:pPr>
              <w:spacing w:before="120" w:after="120"/>
              <w:rPr>
                <w:rFonts w:ascii="Times New Roman" w:hAnsi="Times New Roman" w:cs="Times New Roman"/>
              </w:rPr>
            </w:pPr>
            <w:r w:rsidRPr="007C1D30">
              <w:rPr>
                <w:rFonts w:ascii="Times New Roman" w:hAnsi="Times New Roman" w:cs="Times New Roman"/>
                <w:sz w:val="22"/>
                <w:szCs w:val="22"/>
              </w:rPr>
              <w:t>Anyja születési neve</w:t>
            </w:r>
          </w:p>
        </w:tc>
        <w:tc>
          <w:tcPr>
            <w:tcW w:w="562" w:type="pct"/>
            <w:vAlign w:val="center"/>
          </w:tcPr>
          <w:p w:rsidR="00102F3A" w:rsidRPr="007C1D30" w:rsidRDefault="00102F3A" w:rsidP="0051310E">
            <w:pPr>
              <w:spacing w:before="120" w:after="120"/>
              <w:rPr>
                <w:rFonts w:ascii="Times New Roman" w:hAnsi="Times New Roman" w:cs="Times New Roman"/>
              </w:rPr>
            </w:pPr>
            <w:r w:rsidRPr="007C1D30">
              <w:rPr>
                <w:rFonts w:ascii="Times New Roman" w:hAnsi="Times New Roman" w:cs="Times New Roman"/>
                <w:sz w:val="22"/>
                <w:szCs w:val="22"/>
              </w:rPr>
              <w:t>Tulajdoni hányad (%)</w:t>
            </w:r>
          </w:p>
        </w:tc>
        <w:tc>
          <w:tcPr>
            <w:tcW w:w="659" w:type="pct"/>
            <w:vAlign w:val="center"/>
          </w:tcPr>
          <w:p w:rsidR="00102F3A" w:rsidRPr="007C1D30" w:rsidRDefault="00102F3A" w:rsidP="0051310E">
            <w:pPr>
              <w:spacing w:before="120" w:after="120"/>
              <w:rPr>
                <w:rFonts w:ascii="Times New Roman" w:hAnsi="Times New Roman" w:cs="Times New Roman"/>
              </w:rPr>
            </w:pPr>
            <w:r w:rsidRPr="007C1D30">
              <w:rPr>
                <w:rFonts w:ascii="Times New Roman" w:hAnsi="Times New Roman" w:cs="Times New Roman"/>
                <w:sz w:val="22"/>
                <w:szCs w:val="22"/>
              </w:rPr>
              <w:t>Befolyás, szavazati jog mértéke (%)</w:t>
            </w:r>
          </w:p>
        </w:tc>
      </w:tr>
      <w:tr w:rsidR="00102F3A" w:rsidRPr="007C1D30" w:rsidTr="0051310E">
        <w:trPr>
          <w:jc w:val="center"/>
        </w:trPr>
        <w:tc>
          <w:tcPr>
            <w:tcW w:w="418" w:type="pct"/>
            <w:vAlign w:val="center"/>
          </w:tcPr>
          <w:p w:rsidR="00102F3A" w:rsidRPr="007C1D30" w:rsidRDefault="00102F3A" w:rsidP="0051310E">
            <w:pPr>
              <w:spacing w:before="120" w:after="120"/>
              <w:rPr>
                <w:rFonts w:ascii="Times New Roman" w:hAnsi="Times New Roman" w:cs="Times New Roman"/>
              </w:rPr>
            </w:pPr>
            <w:r w:rsidRPr="007C1D30">
              <w:rPr>
                <w:rFonts w:ascii="Times New Roman" w:hAnsi="Times New Roman" w:cs="Times New Roman"/>
                <w:sz w:val="22"/>
                <w:szCs w:val="22"/>
              </w:rPr>
              <w:t>1.</w:t>
            </w:r>
          </w:p>
        </w:tc>
        <w:tc>
          <w:tcPr>
            <w:tcW w:w="795" w:type="pct"/>
            <w:vAlign w:val="center"/>
          </w:tcPr>
          <w:p w:rsidR="00102F3A" w:rsidRPr="007C1D30" w:rsidRDefault="00102F3A" w:rsidP="0051310E">
            <w:pPr>
              <w:spacing w:before="120" w:after="120"/>
              <w:rPr>
                <w:rFonts w:ascii="Times New Roman" w:hAnsi="Times New Roman" w:cs="Times New Roman"/>
              </w:rPr>
            </w:pPr>
          </w:p>
        </w:tc>
        <w:tc>
          <w:tcPr>
            <w:tcW w:w="829" w:type="pct"/>
            <w:vAlign w:val="center"/>
          </w:tcPr>
          <w:p w:rsidR="00102F3A" w:rsidRPr="007C1D30" w:rsidRDefault="00102F3A" w:rsidP="0051310E">
            <w:pPr>
              <w:spacing w:before="120" w:after="120"/>
              <w:rPr>
                <w:rFonts w:ascii="Times New Roman" w:hAnsi="Times New Roman" w:cs="Times New Roman"/>
              </w:rPr>
            </w:pPr>
          </w:p>
        </w:tc>
        <w:tc>
          <w:tcPr>
            <w:tcW w:w="551" w:type="pct"/>
            <w:vAlign w:val="center"/>
          </w:tcPr>
          <w:p w:rsidR="00102F3A" w:rsidRPr="007C1D30" w:rsidRDefault="00102F3A" w:rsidP="0051310E">
            <w:pPr>
              <w:spacing w:before="120" w:after="120"/>
              <w:rPr>
                <w:rFonts w:ascii="Times New Roman" w:hAnsi="Times New Roman" w:cs="Times New Roman"/>
              </w:rPr>
            </w:pPr>
          </w:p>
        </w:tc>
        <w:tc>
          <w:tcPr>
            <w:tcW w:w="646" w:type="pct"/>
            <w:vAlign w:val="center"/>
          </w:tcPr>
          <w:p w:rsidR="00102F3A" w:rsidRPr="007C1D30" w:rsidRDefault="00102F3A" w:rsidP="0051310E">
            <w:pPr>
              <w:spacing w:before="120" w:after="120"/>
              <w:rPr>
                <w:rFonts w:ascii="Times New Roman" w:hAnsi="Times New Roman" w:cs="Times New Roman"/>
              </w:rPr>
            </w:pPr>
          </w:p>
        </w:tc>
        <w:tc>
          <w:tcPr>
            <w:tcW w:w="540" w:type="pct"/>
            <w:vAlign w:val="center"/>
          </w:tcPr>
          <w:p w:rsidR="00102F3A" w:rsidRPr="007C1D30" w:rsidRDefault="00102F3A" w:rsidP="0051310E">
            <w:pPr>
              <w:spacing w:before="120" w:after="120"/>
              <w:rPr>
                <w:rFonts w:ascii="Times New Roman" w:hAnsi="Times New Roman" w:cs="Times New Roman"/>
              </w:rPr>
            </w:pPr>
          </w:p>
        </w:tc>
        <w:tc>
          <w:tcPr>
            <w:tcW w:w="562" w:type="pct"/>
            <w:vAlign w:val="center"/>
          </w:tcPr>
          <w:p w:rsidR="00102F3A" w:rsidRPr="007C1D30" w:rsidRDefault="00102F3A" w:rsidP="0051310E">
            <w:pPr>
              <w:spacing w:before="120" w:after="120"/>
              <w:rPr>
                <w:rFonts w:ascii="Times New Roman" w:hAnsi="Times New Roman" w:cs="Times New Roman"/>
              </w:rPr>
            </w:pPr>
          </w:p>
        </w:tc>
        <w:tc>
          <w:tcPr>
            <w:tcW w:w="659" w:type="pct"/>
            <w:vAlign w:val="center"/>
          </w:tcPr>
          <w:p w:rsidR="00102F3A" w:rsidRPr="007C1D30" w:rsidRDefault="00102F3A" w:rsidP="0051310E">
            <w:pPr>
              <w:spacing w:before="120" w:after="120"/>
              <w:rPr>
                <w:rFonts w:ascii="Times New Roman" w:hAnsi="Times New Roman" w:cs="Times New Roman"/>
              </w:rPr>
            </w:pPr>
          </w:p>
        </w:tc>
      </w:tr>
      <w:tr w:rsidR="00102F3A" w:rsidRPr="007C1D30" w:rsidTr="0051310E">
        <w:trPr>
          <w:jc w:val="center"/>
        </w:trPr>
        <w:tc>
          <w:tcPr>
            <w:tcW w:w="418" w:type="pct"/>
            <w:vAlign w:val="center"/>
          </w:tcPr>
          <w:p w:rsidR="00102F3A" w:rsidRPr="007C1D30" w:rsidRDefault="00102F3A" w:rsidP="0051310E">
            <w:pPr>
              <w:spacing w:before="120" w:after="120"/>
              <w:rPr>
                <w:rFonts w:ascii="Times New Roman" w:hAnsi="Times New Roman" w:cs="Times New Roman"/>
              </w:rPr>
            </w:pPr>
            <w:r w:rsidRPr="007C1D30">
              <w:rPr>
                <w:rFonts w:ascii="Times New Roman" w:hAnsi="Times New Roman" w:cs="Times New Roman"/>
                <w:sz w:val="22"/>
                <w:szCs w:val="22"/>
              </w:rPr>
              <w:t>2.</w:t>
            </w:r>
          </w:p>
        </w:tc>
        <w:tc>
          <w:tcPr>
            <w:tcW w:w="795" w:type="pct"/>
            <w:vAlign w:val="center"/>
          </w:tcPr>
          <w:p w:rsidR="00102F3A" w:rsidRPr="007C1D30" w:rsidRDefault="00102F3A" w:rsidP="0051310E">
            <w:pPr>
              <w:spacing w:before="120" w:after="120"/>
              <w:rPr>
                <w:rFonts w:ascii="Times New Roman" w:hAnsi="Times New Roman" w:cs="Times New Roman"/>
              </w:rPr>
            </w:pPr>
          </w:p>
        </w:tc>
        <w:tc>
          <w:tcPr>
            <w:tcW w:w="829" w:type="pct"/>
            <w:vAlign w:val="center"/>
          </w:tcPr>
          <w:p w:rsidR="00102F3A" w:rsidRPr="007C1D30" w:rsidRDefault="00102F3A" w:rsidP="0051310E">
            <w:pPr>
              <w:spacing w:before="120" w:after="120"/>
              <w:rPr>
                <w:rFonts w:ascii="Times New Roman" w:hAnsi="Times New Roman" w:cs="Times New Roman"/>
              </w:rPr>
            </w:pPr>
          </w:p>
        </w:tc>
        <w:tc>
          <w:tcPr>
            <w:tcW w:w="551" w:type="pct"/>
            <w:vAlign w:val="center"/>
          </w:tcPr>
          <w:p w:rsidR="00102F3A" w:rsidRPr="007C1D30" w:rsidRDefault="00102F3A" w:rsidP="0051310E">
            <w:pPr>
              <w:spacing w:before="120" w:after="120"/>
              <w:rPr>
                <w:rFonts w:ascii="Times New Roman" w:hAnsi="Times New Roman" w:cs="Times New Roman"/>
              </w:rPr>
            </w:pPr>
          </w:p>
        </w:tc>
        <w:tc>
          <w:tcPr>
            <w:tcW w:w="646" w:type="pct"/>
            <w:vAlign w:val="center"/>
          </w:tcPr>
          <w:p w:rsidR="00102F3A" w:rsidRPr="007C1D30" w:rsidRDefault="00102F3A" w:rsidP="0051310E">
            <w:pPr>
              <w:spacing w:before="120" w:after="120"/>
              <w:rPr>
                <w:rFonts w:ascii="Times New Roman" w:hAnsi="Times New Roman" w:cs="Times New Roman"/>
              </w:rPr>
            </w:pPr>
          </w:p>
        </w:tc>
        <w:tc>
          <w:tcPr>
            <w:tcW w:w="540" w:type="pct"/>
            <w:vAlign w:val="center"/>
          </w:tcPr>
          <w:p w:rsidR="00102F3A" w:rsidRPr="007C1D30" w:rsidRDefault="00102F3A" w:rsidP="0051310E">
            <w:pPr>
              <w:spacing w:before="120" w:after="120"/>
              <w:rPr>
                <w:rFonts w:ascii="Times New Roman" w:hAnsi="Times New Roman" w:cs="Times New Roman"/>
              </w:rPr>
            </w:pPr>
          </w:p>
        </w:tc>
        <w:tc>
          <w:tcPr>
            <w:tcW w:w="562" w:type="pct"/>
            <w:vAlign w:val="center"/>
          </w:tcPr>
          <w:p w:rsidR="00102F3A" w:rsidRPr="007C1D30" w:rsidRDefault="00102F3A" w:rsidP="0051310E">
            <w:pPr>
              <w:spacing w:before="120" w:after="120"/>
              <w:rPr>
                <w:rFonts w:ascii="Times New Roman" w:hAnsi="Times New Roman" w:cs="Times New Roman"/>
              </w:rPr>
            </w:pPr>
          </w:p>
        </w:tc>
        <w:tc>
          <w:tcPr>
            <w:tcW w:w="659" w:type="pct"/>
            <w:vAlign w:val="center"/>
          </w:tcPr>
          <w:p w:rsidR="00102F3A" w:rsidRPr="007C1D30" w:rsidRDefault="00102F3A" w:rsidP="0051310E">
            <w:pPr>
              <w:spacing w:before="120" w:after="120"/>
              <w:rPr>
                <w:rFonts w:ascii="Times New Roman" w:hAnsi="Times New Roman" w:cs="Times New Roman"/>
              </w:rPr>
            </w:pPr>
          </w:p>
        </w:tc>
      </w:tr>
      <w:tr w:rsidR="00102F3A" w:rsidRPr="007C1D30" w:rsidTr="0051310E">
        <w:trPr>
          <w:jc w:val="center"/>
        </w:trPr>
        <w:tc>
          <w:tcPr>
            <w:tcW w:w="418" w:type="pct"/>
            <w:vAlign w:val="center"/>
          </w:tcPr>
          <w:p w:rsidR="00102F3A" w:rsidRPr="007C1D30" w:rsidRDefault="00102F3A" w:rsidP="0051310E">
            <w:pPr>
              <w:spacing w:before="120" w:after="120"/>
              <w:rPr>
                <w:rFonts w:ascii="Times New Roman" w:hAnsi="Times New Roman" w:cs="Times New Roman"/>
              </w:rPr>
            </w:pPr>
            <w:r w:rsidRPr="007C1D30">
              <w:rPr>
                <w:rFonts w:ascii="Times New Roman" w:hAnsi="Times New Roman" w:cs="Times New Roman"/>
                <w:sz w:val="22"/>
                <w:szCs w:val="22"/>
              </w:rPr>
              <w:t>3.</w:t>
            </w:r>
          </w:p>
        </w:tc>
        <w:tc>
          <w:tcPr>
            <w:tcW w:w="795" w:type="pct"/>
            <w:vAlign w:val="center"/>
          </w:tcPr>
          <w:p w:rsidR="00102F3A" w:rsidRPr="007C1D30" w:rsidRDefault="00102F3A" w:rsidP="0051310E">
            <w:pPr>
              <w:spacing w:before="120" w:after="120"/>
              <w:rPr>
                <w:rFonts w:ascii="Times New Roman" w:hAnsi="Times New Roman" w:cs="Times New Roman"/>
              </w:rPr>
            </w:pPr>
          </w:p>
        </w:tc>
        <w:tc>
          <w:tcPr>
            <w:tcW w:w="829" w:type="pct"/>
            <w:vAlign w:val="center"/>
          </w:tcPr>
          <w:p w:rsidR="00102F3A" w:rsidRPr="007C1D30" w:rsidRDefault="00102F3A" w:rsidP="0051310E">
            <w:pPr>
              <w:spacing w:before="120" w:after="120"/>
              <w:rPr>
                <w:rFonts w:ascii="Times New Roman" w:hAnsi="Times New Roman" w:cs="Times New Roman"/>
              </w:rPr>
            </w:pPr>
          </w:p>
        </w:tc>
        <w:tc>
          <w:tcPr>
            <w:tcW w:w="551" w:type="pct"/>
            <w:vAlign w:val="center"/>
          </w:tcPr>
          <w:p w:rsidR="00102F3A" w:rsidRPr="007C1D30" w:rsidRDefault="00102F3A" w:rsidP="0051310E">
            <w:pPr>
              <w:spacing w:before="120" w:after="120"/>
              <w:rPr>
                <w:rFonts w:ascii="Times New Roman" w:hAnsi="Times New Roman" w:cs="Times New Roman"/>
              </w:rPr>
            </w:pPr>
          </w:p>
        </w:tc>
        <w:tc>
          <w:tcPr>
            <w:tcW w:w="646" w:type="pct"/>
            <w:vAlign w:val="center"/>
          </w:tcPr>
          <w:p w:rsidR="00102F3A" w:rsidRPr="007C1D30" w:rsidRDefault="00102F3A" w:rsidP="0051310E">
            <w:pPr>
              <w:spacing w:before="120" w:after="120"/>
              <w:rPr>
                <w:rFonts w:ascii="Times New Roman" w:hAnsi="Times New Roman" w:cs="Times New Roman"/>
              </w:rPr>
            </w:pPr>
          </w:p>
        </w:tc>
        <w:tc>
          <w:tcPr>
            <w:tcW w:w="540" w:type="pct"/>
            <w:vAlign w:val="center"/>
          </w:tcPr>
          <w:p w:rsidR="00102F3A" w:rsidRPr="007C1D30" w:rsidRDefault="00102F3A" w:rsidP="0051310E">
            <w:pPr>
              <w:spacing w:before="120" w:after="120"/>
              <w:rPr>
                <w:rFonts w:ascii="Times New Roman" w:hAnsi="Times New Roman" w:cs="Times New Roman"/>
              </w:rPr>
            </w:pPr>
          </w:p>
        </w:tc>
        <w:tc>
          <w:tcPr>
            <w:tcW w:w="562" w:type="pct"/>
            <w:vAlign w:val="center"/>
          </w:tcPr>
          <w:p w:rsidR="00102F3A" w:rsidRPr="007C1D30" w:rsidRDefault="00102F3A" w:rsidP="0051310E">
            <w:pPr>
              <w:spacing w:before="120" w:after="120"/>
              <w:rPr>
                <w:rFonts w:ascii="Times New Roman" w:hAnsi="Times New Roman" w:cs="Times New Roman"/>
              </w:rPr>
            </w:pPr>
          </w:p>
        </w:tc>
        <w:tc>
          <w:tcPr>
            <w:tcW w:w="659" w:type="pct"/>
            <w:vAlign w:val="center"/>
          </w:tcPr>
          <w:p w:rsidR="00102F3A" w:rsidRPr="007C1D30" w:rsidRDefault="00102F3A" w:rsidP="0051310E">
            <w:pPr>
              <w:spacing w:before="120" w:after="120"/>
              <w:rPr>
                <w:rFonts w:ascii="Times New Roman" w:hAnsi="Times New Roman" w:cs="Times New Roman"/>
              </w:rPr>
            </w:pPr>
          </w:p>
        </w:tc>
      </w:tr>
      <w:tr w:rsidR="00102F3A" w:rsidRPr="007C1D30" w:rsidTr="0051310E">
        <w:trPr>
          <w:jc w:val="center"/>
        </w:trPr>
        <w:tc>
          <w:tcPr>
            <w:tcW w:w="418" w:type="pc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spacing w:before="120" w:after="120"/>
              <w:rPr>
                <w:rFonts w:ascii="Times New Roman" w:hAnsi="Times New Roman" w:cs="Times New Roman"/>
              </w:rPr>
            </w:pPr>
            <w:r w:rsidRPr="007C1D30">
              <w:rPr>
                <w:rFonts w:ascii="Times New Roman" w:hAnsi="Times New Roman" w:cs="Times New Roman"/>
                <w:sz w:val="22"/>
                <w:szCs w:val="22"/>
              </w:rPr>
              <w:t>4.</w:t>
            </w:r>
          </w:p>
        </w:tc>
        <w:tc>
          <w:tcPr>
            <w:tcW w:w="795" w:type="pc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spacing w:before="120" w:after="120"/>
              <w:rPr>
                <w:rFonts w:ascii="Times New Roman" w:hAnsi="Times New Roman" w:cs="Times New Roman"/>
              </w:rPr>
            </w:pPr>
          </w:p>
        </w:tc>
        <w:tc>
          <w:tcPr>
            <w:tcW w:w="829" w:type="pc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spacing w:before="120" w:after="120"/>
              <w:rPr>
                <w:rFonts w:ascii="Times New Roman" w:hAnsi="Times New Roman" w:cs="Times New Roman"/>
              </w:rPr>
            </w:pPr>
          </w:p>
        </w:tc>
        <w:tc>
          <w:tcPr>
            <w:tcW w:w="551" w:type="pc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spacing w:before="120" w:after="120"/>
              <w:rPr>
                <w:rFonts w:ascii="Times New Roman" w:hAnsi="Times New Roman" w:cs="Times New Roman"/>
              </w:rPr>
            </w:pPr>
          </w:p>
        </w:tc>
        <w:tc>
          <w:tcPr>
            <w:tcW w:w="646" w:type="pc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spacing w:before="120" w:after="120"/>
              <w:rPr>
                <w:rFonts w:ascii="Times New Roman" w:hAnsi="Times New Roman" w:cs="Times New Roman"/>
              </w:rPr>
            </w:pPr>
          </w:p>
        </w:tc>
        <w:tc>
          <w:tcPr>
            <w:tcW w:w="540" w:type="pc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spacing w:before="120" w:after="120"/>
              <w:rPr>
                <w:rFonts w:ascii="Times New Roman" w:hAnsi="Times New Roman" w:cs="Times New Roman"/>
              </w:rPr>
            </w:pPr>
          </w:p>
        </w:tc>
        <w:tc>
          <w:tcPr>
            <w:tcW w:w="562" w:type="pc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spacing w:before="120" w:after="120"/>
              <w:rPr>
                <w:rFonts w:ascii="Times New Roman" w:hAnsi="Times New Roman" w:cs="Times New Roman"/>
              </w:rPr>
            </w:pPr>
          </w:p>
        </w:tc>
        <w:tc>
          <w:tcPr>
            <w:tcW w:w="659" w:type="pc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spacing w:before="120" w:after="120"/>
              <w:rPr>
                <w:rFonts w:ascii="Times New Roman" w:hAnsi="Times New Roman" w:cs="Times New Roman"/>
              </w:rPr>
            </w:pPr>
          </w:p>
        </w:tc>
      </w:tr>
      <w:tr w:rsidR="00102F3A" w:rsidRPr="007C1D30" w:rsidTr="0051310E">
        <w:trPr>
          <w:jc w:val="center"/>
        </w:trPr>
        <w:tc>
          <w:tcPr>
            <w:tcW w:w="418" w:type="pc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spacing w:before="120" w:after="120"/>
              <w:rPr>
                <w:rFonts w:ascii="Times New Roman" w:hAnsi="Times New Roman" w:cs="Times New Roman"/>
              </w:rPr>
            </w:pPr>
            <w:r w:rsidRPr="007C1D30">
              <w:rPr>
                <w:rFonts w:ascii="Times New Roman" w:hAnsi="Times New Roman" w:cs="Times New Roman"/>
                <w:sz w:val="22"/>
                <w:szCs w:val="22"/>
              </w:rPr>
              <w:t>5.</w:t>
            </w:r>
          </w:p>
        </w:tc>
        <w:tc>
          <w:tcPr>
            <w:tcW w:w="795" w:type="pc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spacing w:before="120" w:after="120"/>
              <w:rPr>
                <w:rFonts w:ascii="Times New Roman" w:hAnsi="Times New Roman" w:cs="Times New Roman"/>
              </w:rPr>
            </w:pPr>
          </w:p>
        </w:tc>
        <w:tc>
          <w:tcPr>
            <w:tcW w:w="829" w:type="pc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spacing w:before="120" w:after="120"/>
              <w:rPr>
                <w:rFonts w:ascii="Times New Roman" w:hAnsi="Times New Roman" w:cs="Times New Roman"/>
              </w:rPr>
            </w:pPr>
          </w:p>
        </w:tc>
        <w:tc>
          <w:tcPr>
            <w:tcW w:w="551" w:type="pc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spacing w:before="120" w:after="120"/>
              <w:rPr>
                <w:rFonts w:ascii="Times New Roman" w:hAnsi="Times New Roman" w:cs="Times New Roman"/>
              </w:rPr>
            </w:pPr>
          </w:p>
        </w:tc>
        <w:tc>
          <w:tcPr>
            <w:tcW w:w="646" w:type="pc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spacing w:before="120" w:after="120"/>
              <w:rPr>
                <w:rFonts w:ascii="Times New Roman" w:hAnsi="Times New Roman" w:cs="Times New Roman"/>
              </w:rPr>
            </w:pPr>
          </w:p>
        </w:tc>
        <w:tc>
          <w:tcPr>
            <w:tcW w:w="540" w:type="pc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spacing w:before="120" w:after="120"/>
              <w:rPr>
                <w:rFonts w:ascii="Times New Roman" w:hAnsi="Times New Roman" w:cs="Times New Roman"/>
              </w:rPr>
            </w:pPr>
          </w:p>
        </w:tc>
        <w:tc>
          <w:tcPr>
            <w:tcW w:w="562" w:type="pc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spacing w:before="120" w:after="120"/>
              <w:rPr>
                <w:rFonts w:ascii="Times New Roman" w:hAnsi="Times New Roman" w:cs="Times New Roman"/>
              </w:rPr>
            </w:pPr>
          </w:p>
        </w:tc>
        <w:tc>
          <w:tcPr>
            <w:tcW w:w="659" w:type="pc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spacing w:before="120" w:after="120"/>
              <w:rPr>
                <w:rFonts w:ascii="Times New Roman" w:hAnsi="Times New Roman" w:cs="Times New Roman"/>
              </w:rPr>
            </w:pPr>
          </w:p>
        </w:tc>
      </w:tr>
      <w:tr w:rsidR="00102F3A" w:rsidRPr="007C1D30" w:rsidTr="0051310E">
        <w:trPr>
          <w:jc w:val="center"/>
        </w:trPr>
        <w:tc>
          <w:tcPr>
            <w:tcW w:w="418" w:type="pc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spacing w:before="120" w:after="120"/>
              <w:rPr>
                <w:rFonts w:ascii="Times New Roman" w:hAnsi="Times New Roman" w:cs="Times New Roman"/>
              </w:rPr>
            </w:pPr>
            <w:r w:rsidRPr="007C1D30">
              <w:rPr>
                <w:rFonts w:ascii="Times New Roman" w:hAnsi="Times New Roman" w:cs="Times New Roman"/>
                <w:sz w:val="22"/>
                <w:szCs w:val="22"/>
              </w:rPr>
              <w:t>6.</w:t>
            </w:r>
          </w:p>
        </w:tc>
        <w:tc>
          <w:tcPr>
            <w:tcW w:w="795" w:type="pc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spacing w:before="120" w:after="120"/>
              <w:rPr>
                <w:rFonts w:ascii="Times New Roman" w:hAnsi="Times New Roman" w:cs="Times New Roman"/>
              </w:rPr>
            </w:pPr>
          </w:p>
        </w:tc>
        <w:tc>
          <w:tcPr>
            <w:tcW w:w="829" w:type="pc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spacing w:before="120" w:after="120"/>
              <w:rPr>
                <w:rFonts w:ascii="Times New Roman" w:hAnsi="Times New Roman" w:cs="Times New Roman"/>
              </w:rPr>
            </w:pPr>
          </w:p>
        </w:tc>
        <w:tc>
          <w:tcPr>
            <w:tcW w:w="551" w:type="pc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spacing w:before="120" w:after="120"/>
              <w:rPr>
                <w:rFonts w:ascii="Times New Roman" w:hAnsi="Times New Roman" w:cs="Times New Roman"/>
              </w:rPr>
            </w:pPr>
          </w:p>
        </w:tc>
        <w:tc>
          <w:tcPr>
            <w:tcW w:w="646" w:type="pc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spacing w:before="120" w:after="120"/>
              <w:rPr>
                <w:rFonts w:ascii="Times New Roman" w:hAnsi="Times New Roman" w:cs="Times New Roman"/>
              </w:rPr>
            </w:pPr>
          </w:p>
        </w:tc>
        <w:tc>
          <w:tcPr>
            <w:tcW w:w="540" w:type="pc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spacing w:before="120" w:after="120"/>
              <w:rPr>
                <w:rFonts w:ascii="Times New Roman" w:hAnsi="Times New Roman" w:cs="Times New Roman"/>
              </w:rPr>
            </w:pPr>
          </w:p>
        </w:tc>
        <w:tc>
          <w:tcPr>
            <w:tcW w:w="562" w:type="pc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spacing w:before="120" w:after="120"/>
              <w:rPr>
                <w:rFonts w:ascii="Times New Roman" w:hAnsi="Times New Roman" w:cs="Times New Roman"/>
              </w:rPr>
            </w:pPr>
          </w:p>
        </w:tc>
        <w:tc>
          <w:tcPr>
            <w:tcW w:w="659" w:type="pc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spacing w:before="120" w:after="120"/>
              <w:rPr>
                <w:rFonts w:ascii="Times New Roman" w:hAnsi="Times New Roman" w:cs="Times New Roman"/>
              </w:rPr>
            </w:pPr>
          </w:p>
        </w:tc>
      </w:tr>
    </w:tbl>
    <w:p w:rsidR="00102F3A" w:rsidRPr="007C1D30" w:rsidRDefault="00102F3A" w:rsidP="00102F3A">
      <w:pPr>
        <w:spacing w:before="120" w:after="120"/>
        <w:rPr>
          <w:rFonts w:ascii="Times New Roman" w:hAnsi="Times New Roman" w:cs="Times New Roman"/>
          <w:sz w:val="22"/>
          <w:szCs w:val="22"/>
        </w:rPr>
      </w:pPr>
      <w:r w:rsidRPr="007C1D30">
        <w:rPr>
          <w:rFonts w:ascii="Times New Roman" w:hAnsi="Times New Roman" w:cs="Times New Roman"/>
          <w:sz w:val="22"/>
          <w:szCs w:val="22"/>
        </w:rPr>
        <w:t>Kelt, ………………………………………..</w:t>
      </w:r>
    </w:p>
    <w:p w:rsidR="00102F3A" w:rsidRPr="007C1D30" w:rsidRDefault="00102F3A" w:rsidP="00102F3A">
      <w:pPr>
        <w:spacing w:before="120" w:after="120"/>
        <w:ind w:left="3545" w:firstLine="709"/>
        <w:rPr>
          <w:rFonts w:ascii="Times New Roman" w:hAnsi="Times New Roman" w:cs="Times New Roman"/>
          <w:sz w:val="22"/>
          <w:szCs w:val="22"/>
        </w:rPr>
      </w:pPr>
      <w:r w:rsidRPr="007C1D30">
        <w:rPr>
          <w:rFonts w:ascii="Times New Roman" w:hAnsi="Times New Roman" w:cs="Times New Roman"/>
          <w:sz w:val="22"/>
          <w:szCs w:val="22"/>
        </w:rPr>
        <w:t>……………………………………………..</w:t>
      </w:r>
    </w:p>
    <w:p w:rsidR="00102F3A" w:rsidRPr="007C1D30" w:rsidRDefault="00102F3A" w:rsidP="00102F3A">
      <w:pPr>
        <w:spacing w:before="120" w:after="120"/>
        <w:ind w:left="4254" w:firstLine="1275"/>
        <w:rPr>
          <w:rFonts w:ascii="Times New Roman" w:hAnsi="Times New Roman" w:cs="Times New Roman"/>
          <w:sz w:val="22"/>
          <w:szCs w:val="22"/>
        </w:rPr>
      </w:pPr>
      <w:r w:rsidRPr="007C1D30">
        <w:rPr>
          <w:rFonts w:ascii="Times New Roman" w:hAnsi="Times New Roman" w:cs="Times New Roman"/>
          <w:sz w:val="22"/>
          <w:szCs w:val="22"/>
        </w:rPr>
        <w:t>cégszerű aláírás</w:t>
      </w:r>
    </w:p>
    <w:p w:rsidR="00102F3A" w:rsidRPr="007C1D30" w:rsidRDefault="00102F3A" w:rsidP="00102F3A">
      <w:pPr>
        <w:spacing w:before="120" w:after="120"/>
        <w:rPr>
          <w:rFonts w:ascii="Times New Roman" w:hAnsi="Times New Roman" w:cs="Times New Roman"/>
          <w:sz w:val="22"/>
          <w:szCs w:val="22"/>
        </w:rPr>
      </w:pPr>
      <w:r w:rsidRPr="007C1D30">
        <w:rPr>
          <w:rFonts w:ascii="Times New Roman" w:hAnsi="Times New Roman" w:cs="Times New Roman"/>
          <w:sz w:val="22"/>
          <w:szCs w:val="22"/>
        </w:rPr>
        <w:t>A táblázatban a gazdálkodó szervezet tényleges tulajdonosát kell megjelölni (fogalmát ld. lábjegyzetben). Amennyiben olyan magánszemély(ek) a tulajdonos(ok), aki(k) legalább 25%-os tulajdoni, illetve befolyás/szavazati joggal rendelkezik/rendelkeznek, akkor őt (őket) kell feltüntetni a táblázatban a megfelelő adatok megadásával. Felhívjuk szíves figyelmüket, hogy a tényleges tulajdoni hányadot, befolyás/szavazati jog mértéket pontosan, számszerűen kérjük megadni (nem elegendő pl. a &gt;25% megjelölés). Kérjük továbbá a táblázat valamennyi adatának pontos megadására.</w:t>
      </w:r>
    </w:p>
    <w:p w:rsidR="00102F3A" w:rsidRPr="007C1D30" w:rsidRDefault="00102F3A" w:rsidP="00102F3A">
      <w:pPr>
        <w:spacing w:before="120" w:after="120"/>
        <w:rPr>
          <w:rFonts w:ascii="Times New Roman" w:hAnsi="Times New Roman" w:cs="Times New Roman"/>
          <w:sz w:val="22"/>
          <w:szCs w:val="22"/>
        </w:rPr>
      </w:pPr>
      <w:r w:rsidRPr="007C1D30">
        <w:rPr>
          <w:rFonts w:ascii="Times New Roman" w:hAnsi="Times New Roman" w:cs="Times New Roman"/>
          <w:sz w:val="22"/>
          <w:szCs w:val="22"/>
        </w:rPr>
        <w:t>Amennyiben a gazdálkodó szervezetben több olyan magánszemély a tulajdonos, akik közül egyetlen személynek sem haladja meg tulajdoni hányada, befolyás/szavazati jog mértéke a 25%-t, vagy amennyiben a gazdálkodó szervezetnek a tulajdonosa egy másik gazdálkodó szervezet, abban az esetben a vezető tisztségviselő adatait szükséges megadni a táblázat értelemszerű kitöltésével. Kérjük, hogy amennyiben vezető tisztségviselőként nyilatkozik, a tisztséget neve mellett feltüntetni szíveskedjen.</w:t>
      </w:r>
    </w:p>
    <w:p w:rsidR="00102F3A" w:rsidRPr="007C1D30" w:rsidRDefault="00102F3A" w:rsidP="00102F3A">
      <w:pPr>
        <w:spacing w:before="120" w:after="120"/>
        <w:rPr>
          <w:rFonts w:ascii="Times New Roman" w:hAnsi="Times New Roman" w:cs="Times New Roman"/>
          <w:sz w:val="22"/>
          <w:szCs w:val="22"/>
        </w:rPr>
        <w:sectPr w:rsidR="00102F3A" w:rsidRPr="007C1D30" w:rsidSect="007C1D30">
          <w:headerReference w:type="default" r:id="rId9"/>
          <w:footerReference w:type="default" r:id="rId10"/>
          <w:headerReference w:type="first" r:id="rId11"/>
          <w:pgSz w:w="11906" w:h="16838"/>
          <w:pgMar w:top="1417" w:right="1417" w:bottom="709" w:left="1417" w:header="709" w:footer="709" w:gutter="0"/>
          <w:cols w:space="708"/>
          <w:titlePg/>
          <w:rtlGutter/>
          <w:docGrid w:linePitch="360"/>
        </w:sectPr>
      </w:pPr>
    </w:p>
    <w:p w:rsidR="00102F3A" w:rsidRPr="007C1D30" w:rsidRDefault="00102F3A" w:rsidP="00102F3A">
      <w:pPr>
        <w:spacing w:before="120" w:after="120"/>
        <w:jc w:val="center"/>
        <w:rPr>
          <w:rFonts w:ascii="Times New Roman" w:hAnsi="Times New Roman" w:cs="Times New Roman"/>
          <w:b/>
          <w:sz w:val="22"/>
          <w:szCs w:val="22"/>
        </w:rPr>
      </w:pPr>
      <w:r w:rsidRPr="007C1D30">
        <w:rPr>
          <w:rFonts w:ascii="Times New Roman" w:hAnsi="Times New Roman" w:cs="Times New Roman"/>
          <w:b/>
          <w:sz w:val="22"/>
          <w:szCs w:val="22"/>
        </w:rPr>
        <w:t>2. pont – nyilatkozat az átláthatósági nyilatkozatot tevő szervezetben több mint 25%-os tulajdoni részesedéssel</w:t>
      </w:r>
      <w:r w:rsidRPr="007C1D30">
        <w:rPr>
          <w:rFonts w:ascii="Times New Roman" w:hAnsi="Times New Roman" w:cs="Times New Roman"/>
          <w:b/>
          <w:sz w:val="22"/>
          <w:szCs w:val="22"/>
        </w:rPr>
        <w:br/>
        <w:t>rendelkező szervezet(ek)ről és azok tényleges tulajdonosairól</w:t>
      </w:r>
    </w:p>
    <w:p w:rsidR="00102F3A" w:rsidRPr="007C1D30" w:rsidRDefault="00102F3A" w:rsidP="00102F3A">
      <w:pPr>
        <w:rPr>
          <w:rFonts w:ascii="Times New Roman" w:hAnsi="Times New Roman" w:cs="Times New Roman"/>
          <w:sz w:val="22"/>
          <w:szCs w:val="22"/>
        </w:rPr>
      </w:pPr>
      <w:r w:rsidRPr="007C1D30">
        <w:rPr>
          <w:rFonts w:ascii="Times New Roman" w:hAnsi="Times New Roman" w:cs="Times New Roman"/>
          <w:sz w:val="22"/>
          <w:szCs w:val="22"/>
        </w:rPr>
        <w:t>Az általam képviselt szervezetben a közvetlenül vagy közvetve több mint 25%-os tulajdoni részesedéssel, befolyással vagy szavazati joggal rendelkező jogi személyek vagy jogi személyiséggel nem rendelkező szervezetek, és azok tényleges tulajdonosainak adatai az alábbiak</w:t>
      </w:r>
    </w:p>
    <w:tbl>
      <w:tblPr>
        <w:tblW w:w="13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413"/>
        <w:gridCol w:w="1275"/>
        <w:gridCol w:w="1560"/>
        <w:gridCol w:w="1275"/>
        <w:gridCol w:w="1276"/>
        <w:gridCol w:w="1559"/>
        <w:gridCol w:w="924"/>
        <w:gridCol w:w="928"/>
        <w:gridCol w:w="909"/>
        <w:gridCol w:w="946"/>
        <w:gridCol w:w="946"/>
      </w:tblGrid>
      <w:tr w:rsidR="00102F3A" w:rsidRPr="007C1D30" w:rsidTr="0051310E">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b/>
              </w:rPr>
            </w:pPr>
            <w:r w:rsidRPr="007C1D30">
              <w:rPr>
                <w:rFonts w:ascii="Times New Roman" w:hAnsi="Times New Roman" w:cs="Times New Roman"/>
                <w:b/>
                <w:sz w:val="22"/>
                <w:szCs w:val="22"/>
              </w:rPr>
              <w:t>Sorsz.</w:t>
            </w:r>
          </w:p>
        </w:tc>
        <w:tc>
          <w:tcPr>
            <w:tcW w:w="1413" w:type="dxa"/>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jc w:val="center"/>
              <w:rPr>
                <w:rFonts w:ascii="Times New Roman" w:hAnsi="Times New Roman" w:cs="Times New Roman"/>
                <w:b/>
              </w:rPr>
            </w:pPr>
            <w:r w:rsidRPr="007C1D30">
              <w:rPr>
                <w:rFonts w:ascii="Times New Roman" w:hAnsi="Times New Roman" w:cs="Times New Roman"/>
                <w:b/>
                <w:sz w:val="22"/>
                <w:szCs w:val="22"/>
              </w:rPr>
              <w:t>Szervezet neve</w:t>
            </w:r>
          </w:p>
        </w:tc>
        <w:tc>
          <w:tcPr>
            <w:tcW w:w="1275" w:type="dxa"/>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jc w:val="center"/>
              <w:rPr>
                <w:rFonts w:ascii="Times New Roman" w:hAnsi="Times New Roman" w:cs="Times New Roman"/>
                <w:b/>
              </w:rPr>
            </w:pPr>
            <w:r w:rsidRPr="007C1D30">
              <w:rPr>
                <w:rFonts w:ascii="Times New Roman" w:hAnsi="Times New Roman" w:cs="Times New Roman"/>
                <w:b/>
                <w:sz w:val="22"/>
                <w:szCs w:val="22"/>
              </w:rPr>
              <w:t>Szervezet tulajdoni hányadának mértéke</w:t>
            </w:r>
          </w:p>
        </w:tc>
        <w:tc>
          <w:tcPr>
            <w:tcW w:w="1560" w:type="dxa"/>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jc w:val="center"/>
              <w:rPr>
                <w:rFonts w:ascii="Times New Roman" w:hAnsi="Times New Roman" w:cs="Times New Roman"/>
                <w:b/>
              </w:rPr>
            </w:pPr>
            <w:r w:rsidRPr="007C1D30">
              <w:rPr>
                <w:rFonts w:ascii="Times New Roman" w:hAnsi="Times New Roman" w:cs="Times New Roman"/>
                <w:b/>
                <w:sz w:val="22"/>
                <w:szCs w:val="22"/>
              </w:rPr>
              <w:t>Szervezet befolyásának vagy szavazati jogának mértéke</w:t>
            </w:r>
          </w:p>
        </w:tc>
        <w:tc>
          <w:tcPr>
            <w:tcW w:w="1275" w:type="dxa"/>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jc w:val="center"/>
              <w:rPr>
                <w:rFonts w:ascii="Times New Roman" w:hAnsi="Times New Roman" w:cs="Times New Roman"/>
                <w:b/>
              </w:rPr>
            </w:pPr>
            <w:r w:rsidRPr="007C1D30">
              <w:rPr>
                <w:rFonts w:ascii="Times New Roman" w:hAnsi="Times New Roman" w:cs="Times New Roman"/>
                <w:b/>
                <w:sz w:val="22"/>
                <w:szCs w:val="22"/>
              </w:rPr>
              <w:t>Szervezet adóilletősége</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jc w:val="center"/>
              <w:rPr>
                <w:rFonts w:ascii="Times New Roman" w:hAnsi="Times New Roman" w:cs="Times New Roman"/>
                <w:b/>
              </w:rPr>
            </w:pPr>
            <w:r w:rsidRPr="007C1D30">
              <w:rPr>
                <w:rFonts w:ascii="Times New Roman" w:hAnsi="Times New Roman" w:cs="Times New Roman"/>
                <w:b/>
                <w:sz w:val="22"/>
                <w:szCs w:val="22"/>
              </w:rPr>
              <w:t>Szervezet tényleges tulajdonosai családi és utóneve</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jc w:val="center"/>
              <w:rPr>
                <w:rFonts w:ascii="Times New Roman" w:hAnsi="Times New Roman" w:cs="Times New Roman"/>
                <w:b/>
              </w:rPr>
            </w:pPr>
            <w:r w:rsidRPr="007C1D30">
              <w:rPr>
                <w:rFonts w:ascii="Times New Roman" w:hAnsi="Times New Roman" w:cs="Times New Roman"/>
                <w:b/>
                <w:sz w:val="22"/>
                <w:szCs w:val="22"/>
              </w:rPr>
              <w:t>Szervezet tényleges tulajdonosai születési családi és utóneve</w:t>
            </w:r>
          </w:p>
        </w:tc>
        <w:tc>
          <w:tcPr>
            <w:tcW w:w="924" w:type="dxa"/>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jc w:val="center"/>
              <w:rPr>
                <w:rFonts w:ascii="Times New Roman" w:hAnsi="Times New Roman" w:cs="Times New Roman"/>
                <w:b/>
              </w:rPr>
            </w:pPr>
            <w:r w:rsidRPr="007C1D30">
              <w:rPr>
                <w:rFonts w:ascii="Times New Roman" w:hAnsi="Times New Roman" w:cs="Times New Roman"/>
                <w:b/>
                <w:sz w:val="22"/>
                <w:szCs w:val="22"/>
              </w:rPr>
              <w:t>Születési helye</w:t>
            </w:r>
          </w:p>
        </w:tc>
        <w:tc>
          <w:tcPr>
            <w:tcW w:w="928" w:type="dxa"/>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jc w:val="center"/>
              <w:rPr>
                <w:rFonts w:ascii="Times New Roman" w:hAnsi="Times New Roman" w:cs="Times New Roman"/>
                <w:b/>
              </w:rPr>
            </w:pPr>
            <w:r w:rsidRPr="007C1D30">
              <w:rPr>
                <w:rFonts w:ascii="Times New Roman" w:hAnsi="Times New Roman" w:cs="Times New Roman"/>
                <w:b/>
                <w:sz w:val="22"/>
                <w:szCs w:val="22"/>
              </w:rPr>
              <w:t>Születési ideje</w:t>
            </w:r>
          </w:p>
        </w:tc>
        <w:tc>
          <w:tcPr>
            <w:tcW w:w="909" w:type="dxa"/>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jc w:val="center"/>
              <w:rPr>
                <w:rFonts w:ascii="Times New Roman" w:hAnsi="Times New Roman" w:cs="Times New Roman"/>
                <w:b/>
              </w:rPr>
            </w:pPr>
            <w:r w:rsidRPr="007C1D30">
              <w:rPr>
                <w:rFonts w:ascii="Times New Roman" w:hAnsi="Times New Roman" w:cs="Times New Roman"/>
                <w:b/>
                <w:sz w:val="22"/>
                <w:szCs w:val="22"/>
              </w:rPr>
              <w:t>Anyja születési családi és utóneve</w:t>
            </w:r>
          </w:p>
        </w:tc>
        <w:tc>
          <w:tcPr>
            <w:tcW w:w="946" w:type="dxa"/>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jc w:val="center"/>
              <w:rPr>
                <w:rFonts w:ascii="Times New Roman" w:hAnsi="Times New Roman" w:cs="Times New Roman"/>
                <w:b/>
              </w:rPr>
            </w:pPr>
            <w:r w:rsidRPr="007C1D30">
              <w:rPr>
                <w:rFonts w:ascii="Times New Roman" w:hAnsi="Times New Roman" w:cs="Times New Roman"/>
                <w:b/>
                <w:sz w:val="22"/>
                <w:szCs w:val="22"/>
              </w:rPr>
              <w:t>Tulajdoni hányad (%)</w:t>
            </w:r>
          </w:p>
        </w:tc>
        <w:tc>
          <w:tcPr>
            <w:tcW w:w="946" w:type="dxa"/>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jc w:val="center"/>
              <w:rPr>
                <w:rFonts w:ascii="Times New Roman" w:hAnsi="Times New Roman" w:cs="Times New Roman"/>
                <w:b/>
              </w:rPr>
            </w:pPr>
            <w:r w:rsidRPr="007C1D30">
              <w:rPr>
                <w:rFonts w:ascii="Times New Roman" w:hAnsi="Times New Roman" w:cs="Times New Roman"/>
                <w:b/>
                <w:sz w:val="22"/>
                <w:szCs w:val="22"/>
              </w:rPr>
              <w:t>Befolyás, szavazati jog mértéke (%)</w:t>
            </w:r>
          </w:p>
        </w:tc>
      </w:tr>
      <w:tr w:rsidR="00102F3A" w:rsidRPr="007C1D30" w:rsidTr="0051310E">
        <w:trPr>
          <w:trHeight w:val="182"/>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rPr>
            </w:pPr>
            <w:r w:rsidRPr="007C1D30">
              <w:rPr>
                <w:rFonts w:ascii="Times New Roman" w:hAnsi="Times New Roman" w:cs="Times New Roman"/>
                <w:sz w:val="22"/>
                <w:szCs w:val="22"/>
              </w:rPr>
              <w:t>1.</w:t>
            </w:r>
          </w:p>
        </w:tc>
        <w:tc>
          <w:tcPr>
            <w:tcW w:w="1413" w:type="dxa"/>
            <w:vMerge w:val="restar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24"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09"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46"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46"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r>
      <w:tr w:rsidR="00102F3A" w:rsidRPr="007C1D30" w:rsidTr="0051310E">
        <w:trPr>
          <w:trHeight w:val="216"/>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24"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09"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46"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46"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r>
      <w:tr w:rsidR="00102F3A" w:rsidRPr="007C1D30" w:rsidTr="0051310E">
        <w:trPr>
          <w:trHeight w:val="70"/>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24"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09"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46"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46"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r>
      <w:tr w:rsidR="00102F3A" w:rsidRPr="007C1D30" w:rsidTr="0051310E">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rPr>
            </w:pPr>
            <w:r w:rsidRPr="007C1D30">
              <w:rPr>
                <w:rFonts w:ascii="Times New Roman" w:hAnsi="Times New Roman" w:cs="Times New Roman"/>
                <w:sz w:val="22"/>
                <w:szCs w:val="22"/>
              </w:rPr>
              <w:t>2.</w:t>
            </w:r>
          </w:p>
        </w:tc>
        <w:tc>
          <w:tcPr>
            <w:tcW w:w="1413" w:type="dxa"/>
            <w:vMerge w:val="restar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24"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09"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46"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46"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r>
      <w:tr w:rsidR="00102F3A" w:rsidRPr="007C1D30" w:rsidTr="0051310E">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24"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09"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46"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46"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r>
      <w:tr w:rsidR="00102F3A" w:rsidRPr="007C1D30" w:rsidTr="0051310E">
        <w:trPr>
          <w:trHeight w:val="70"/>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24"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09"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46"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46"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r>
      <w:tr w:rsidR="00102F3A" w:rsidRPr="007C1D30" w:rsidTr="0051310E">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rPr>
            </w:pPr>
            <w:r w:rsidRPr="007C1D30">
              <w:rPr>
                <w:rFonts w:ascii="Times New Roman" w:hAnsi="Times New Roman" w:cs="Times New Roman"/>
                <w:sz w:val="22"/>
                <w:szCs w:val="22"/>
              </w:rPr>
              <w:t>3.</w:t>
            </w:r>
          </w:p>
        </w:tc>
        <w:tc>
          <w:tcPr>
            <w:tcW w:w="1413" w:type="dxa"/>
            <w:vMerge w:val="restar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24"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09"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46"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46"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r>
      <w:tr w:rsidR="00102F3A" w:rsidRPr="007C1D30" w:rsidTr="0051310E">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24"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09"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46"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46"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r>
      <w:tr w:rsidR="00102F3A" w:rsidRPr="007C1D30" w:rsidTr="0051310E">
        <w:trPr>
          <w:trHeight w:val="70"/>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02F3A" w:rsidRPr="007C1D30" w:rsidRDefault="00102F3A" w:rsidP="0051310E">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24"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09"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46"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c>
          <w:tcPr>
            <w:tcW w:w="946" w:type="dxa"/>
            <w:tcBorders>
              <w:top w:val="single" w:sz="4" w:space="0" w:color="auto"/>
              <w:left w:val="single" w:sz="4" w:space="0" w:color="auto"/>
              <w:bottom w:val="single" w:sz="4" w:space="0" w:color="auto"/>
              <w:right w:val="single" w:sz="4" w:space="0" w:color="auto"/>
            </w:tcBorders>
            <w:vAlign w:val="center"/>
          </w:tcPr>
          <w:p w:rsidR="00102F3A" w:rsidRPr="007C1D30" w:rsidRDefault="00102F3A" w:rsidP="0051310E">
            <w:pPr>
              <w:rPr>
                <w:rFonts w:ascii="Times New Roman" w:hAnsi="Times New Roman" w:cs="Times New Roman"/>
              </w:rPr>
            </w:pPr>
          </w:p>
        </w:tc>
      </w:tr>
    </w:tbl>
    <w:p w:rsidR="00102F3A" w:rsidRPr="007C1D30" w:rsidRDefault="00102F3A" w:rsidP="00102F3A">
      <w:pPr>
        <w:rPr>
          <w:rFonts w:ascii="Times New Roman" w:hAnsi="Times New Roman" w:cs="Times New Roman"/>
          <w:sz w:val="22"/>
          <w:szCs w:val="22"/>
        </w:rPr>
      </w:pPr>
      <w:r w:rsidRPr="007C1D30">
        <w:rPr>
          <w:rFonts w:ascii="Times New Roman" w:hAnsi="Times New Roman" w:cs="Times New Roman"/>
          <w:sz w:val="22"/>
          <w:szCs w:val="22"/>
        </w:rPr>
        <w:t>Kelt, ………………………………………..</w:t>
      </w:r>
    </w:p>
    <w:p w:rsidR="00102F3A" w:rsidRPr="007C1D30" w:rsidRDefault="00102F3A" w:rsidP="00102F3A">
      <w:pPr>
        <w:spacing w:before="120" w:after="120"/>
        <w:jc w:val="center"/>
        <w:rPr>
          <w:rFonts w:ascii="Times New Roman" w:hAnsi="Times New Roman" w:cs="Times New Roman"/>
          <w:sz w:val="22"/>
          <w:szCs w:val="22"/>
        </w:rPr>
      </w:pPr>
      <w:r w:rsidRPr="007C1D30">
        <w:rPr>
          <w:rFonts w:ascii="Times New Roman" w:hAnsi="Times New Roman" w:cs="Times New Roman"/>
          <w:sz w:val="22"/>
          <w:szCs w:val="22"/>
        </w:rPr>
        <w:t>……………………………………</w:t>
      </w:r>
    </w:p>
    <w:p w:rsidR="00102F3A" w:rsidRPr="007C1D30" w:rsidRDefault="00102F3A" w:rsidP="00102F3A">
      <w:pPr>
        <w:tabs>
          <w:tab w:val="center" w:pos="2268"/>
          <w:tab w:val="center" w:pos="7371"/>
          <w:tab w:val="left" w:pos="7788"/>
          <w:tab w:val="left" w:pos="8496"/>
          <w:tab w:val="left" w:pos="9204"/>
          <w:tab w:val="left" w:pos="9586"/>
        </w:tabs>
        <w:spacing w:before="120" w:after="120"/>
        <w:ind w:left="571" w:hanging="571"/>
        <w:jc w:val="center"/>
        <w:rPr>
          <w:rFonts w:ascii="Times New Roman" w:hAnsi="Times New Roman" w:cs="Times New Roman"/>
          <w:sz w:val="22"/>
          <w:szCs w:val="22"/>
        </w:rPr>
      </w:pPr>
      <w:r w:rsidRPr="007C1D30">
        <w:rPr>
          <w:rFonts w:ascii="Times New Roman" w:hAnsi="Times New Roman" w:cs="Times New Roman"/>
          <w:sz w:val="22"/>
          <w:szCs w:val="22"/>
        </w:rPr>
        <w:t>(cégszerű aláírás)</w:t>
      </w:r>
    </w:p>
    <w:p w:rsidR="00102F3A" w:rsidRPr="007C1D30" w:rsidRDefault="00102F3A" w:rsidP="00102F3A">
      <w:pPr>
        <w:rPr>
          <w:rFonts w:ascii="Times New Roman" w:hAnsi="Times New Roman" w:cs="Times New Roman"/>
          <w:sz w:val="22"/>
          <w:szCs w:val="22"/>
        </w:rPr>
      </w:pPr>
      <w:r w:rsidRPr="007C1D30">
        <w:rPr>
          <w:rFonts w:ascii="Times New Roman" w:hAnsi="Times New Roman" w:cs="Times New Roman"/>
          <w:sz w:val="22"/>
          <w:szCs w:val="22"/>
        </w:rPr>
        <w:t xml:space="preserve">Amennyiben a gazdálkodó szervezetnek olyan nem magánszemély tulajdonosa, amely legalább 25%-os, illetve azt meghaladó tulajdoni hányaddal, befolyás/szavazati joggal rendelkezik, erről ezen táblázat értelemszerű kitöltésével kell nyilatkozni. </w:t>
      </w:r>
    </w:p>
    <w:p w:rsidR="00102F3A" w:rsidRPr="007C1D30" w:rsidRDefault="00102F3A" w:rsidP="00102F3A">
      <w:pPr>
        <w:rPr>
          <w:rFonts w:ascii="Times New Roman" w:hAnsi="Times New Roman" w:cs="Times New Roman"/>
          <w:sz w:val="22"/>
          <w:szCs w:val="22"/>
        </w:rPr>
      </w:pPr>
      <w:r w:rsidRPr="007C1D30">
        <w:rPr>
          <w:rFonts w:ascii="Times New Roman" w:hAnsi="Times New Roman" w:cs="Times New Roman"/>
          <w:sz w:val="22"/>
          <w:szCs w:val="22"/>
        </w:rPr>
        <w:t>Több tulajdonos, bonyolultabb tulajdonjogi struktúra esetében a közvetlen, illetve közvetett befolyásra való utalás megkönnyíti az adatok értelmezését. Az erre való utalást a nem magánszemély tulajdonos neve mellett lehet feltüntetni.</w:t>
      </w:r>
    </w:p>
    <w:p w:rsidR="00102F3A" w:rsidRPr="007C1D30" w:rsidRDefault="00102F3A" w:rsidP="00102F3A">
      <w:pPr>
        <w:rPr>
          <w:rFonts w:ascii="Times New Roman" w:hAnsi="Times New Roman" w:cs="Times New Roman"/>
          <w:sz w:val="22"/>
          <w:szCs w:val="22"/>
        </w:rPr>
      </w:pPr>
      <w:r w:rsidRPr="007C1D30">
        <w:rPr>
          <w:rFonts w:ascii="Times New Roman" w:hAnsi="Times New Roman" w:cs="Times New Roman"/>
          <w:sz w:val="22"/>
          <w:szCs w:val="22"/>
        </w:rPr>
        <w:t>Felhívjuk szíves figyelmüket, hogy a tényleges tulajdoni hányadot, befolyás/szavazati jog mértéket pontosan, számszerűen kérjük megadni (nem elegendő pl. a &gt;25% megjelölés). Kérjük továbbá a táblázat valamennyi adatának pontos megadására.</w:t>
      </w:r>
    </w:p>
    <w:p w:rsidR="00102F3A" w:rsidRPr="007C1D30" w:rsidRDefault="00102F3A" w:rsidP="00102F3A">
      <w:pPr>
        <w:rPr>
          <w:rFonts w:ascii="Times New Roman" w:hAnsi="Times New Roman" w:cs="Times New Roman"/>
          <w:sz w:val="22"/>
          <w:szCs w:val="22"/>
        </w:rPr>
      </w:pPr>
      <w:r w:rsidRPr="007C1D30">
        <w:rPr>
          <w:rFonts w:ascii="Times New Roman" w:hAnsi="Times New Roman" w:cs="Times New Roman"/>
          <w:sz w:val="22"/>
          <w:szCs w:val="22"/>
        </w:rPr>
        <w:t>Az adóilletőséghez azon ország megjelölését kérjük, mely az adózás szempontjából illetőséggel rendelkezik.</w:t>
      </w:r>
    </w:p>
    <w:p w:rsidR="00102F3A" w:rsidRPr="007C1D30" w:rsidRDefault="00102F3A" w:rsidP="00102F3A">
      <w:pPr>
        <w:tabs>
          <w:tab w:val="right" w:pos="14004"/>
        </w:tabs>
        <w:rPr>
          <w:rFonts w:ascii="Times New Roman" w:hAnsi="Times New Roman" w:cs="Times New Roman"/>
          <w:sz w:val="22"/>
          <w:szCs w:val="22"/>
        </w:rPr>
      </w:pPr>
      <w:r w:rsidRPr="007C1D30">
        <w:rPr>
          <w:rFonts w:ascii="Times New Roman" w:hAnsi="Times New Roman" w:cs="Times New Roman"/>
          <w:sz w:val="22"/>
          <w:szCs w:val="22"/>
        </w:rPr>
        <w:t>A tulajdonos gazdálkodó szervezetet illetően a tényleges tulajdonosra vonatkozó adatokat kérjük az 1. pontban írtaknak megfelelően megadni.</w:t>
      </w:r>
    </w:p>
    <w:p w:rsidR="00102F3A" w:rsidRPr="007C1D30" w:rsidRDefault="00102F3A" w:rsidP="00102F3A">
      <w:pPr>
        <w:rPr>
          <w:rFonts w:ascii="Times New Roman" w:hAnsi="Times New Roman" w:cs="Times New Roman"/>
          <w:sz w:val="22"/>
          <w:szCs w:val="22"/>
        </w:rPr>
      </w:pPr>
      <w:r w:rsidRPr="007C1D30">
        <w:rPr>
          <w:rFonts w:ascii="Times New Roman" w:hAnsi="Times New Roman" w:cs="Times New Roman"/>
          <w:sz w:val="22"/>
          <w:szCs w:val="22"/>
        </w:rPr>
        <w:t>Amennyiben a gazdálkodó szervezetnek csak és kizárólag magánszemély a tulajdonosa, kérjük ezt a táblázat áthúzásával jelezni, nyilatkozata így „nemleges” nyilatkozatként értelmezhető. Kérjük, hogy nyilatkozatot dátummal és cégszerű aláírásával – áthúzás, vagyis „nemleges” esetben is – ellátni szíveskedjen.</w:t>
      </w:r>
    </w:p>
    <w:p w:rsidR="00102F3A" w:rsidRPr="007C1D30" w:rsidRDefault="00102F3A" w:rsidP="00102F3A">
      <w:pPr>
        <w:rPr>
          <w:rFonts w:ascii="Times New Roman" w:hAnsi="Times New Roman" w:cs="Times New Roman"/>
          <w:sz w:val="22"/>
          <w:szCs w:val="22"/>
        </w:rPr>
        <w:sectPr w:rsidR="00102F3A" w:rsidRPr="007C1D30" w:rsidSect="0030241F">
          <w:headerReference w:type="even" r:id="rId12"/>
          <w:headerReference w:type="default" r:id="rId13"/>
          <w:footerReference w:type="default" r:id="rId14"/>
          <w:headerReference w:type="first" r:id="rId15"/>
          <w:pgSz w:w="16838" w:h="11906" w:orient="landscape"/>
          <w:pgMar w:top="1417" w:right="1417" w:bottom="1417" w:left="1417" w:header="708" w:footer="708" w:gutter="0"/>
          <w:cols w:space="708"/>
          <w:rtlGutter/>
          <w:docGrid w:linePitch="360"/>
        </w:sectPr>
      </w:pPr>
    </w:p>
    <w:p w:rsidR="00102F3A" w:rsidRPr="007C1D30" w:rsidRDefault="00102F3A" w:rsidP="00102F3A">
      <w:pPr>
        <w:spacing w:before="120" w:after="120"/>
        <w:rPr>
          <w:rFonts w:ascii="Times New Roman" w:hAnsi="Times New Roman" w:cs="Times New Roman"/>
          <w:b/>
          <w:sz w:val="22"/>
          <w:szCs w:val="22"/>
        </w:rPr>
      </w:pPr>
    </w:p>
    <w:p w:rsidR="00102F3A" w:rsidRPr="007C1D30" w:rsidRDefault="00102F3A" w:rsidP="00102F3A">
      <w:pPr>
        <w:spacing w:before="120" w:after="120"/>
        <w:jc w:val="center"/>
        <w:rPr>
          <w:rFonts w:ascii="Times New Roman" w:hAnsi="Times New Roman" w:cs="Times New Roman"/>
          <w:b/>
          <w:sz w:val="22"/>
          <w:szCs w:val="22"/>
        </w:rPr>
      </w:pPr>
      <w:r w:rsidRPr="007C1D30">
        <w:rPr>
          <w:rFonts w:ascii="Times New Roman" w:hAnsi="Times New Roman" w:cs="Times New Roman"/>
          <w:b/>
          <w:sz w:val="22"/>
          <w:szCs w:val="22"/>
        </w:rPr>
        <w:t>3. pont – nyilatkozat a külföldi ellenőrzött társasági minősítésről</w:t>
      </w:r>
    </w:p>
    <w:p w:rsidR="00102F3A" w:rsidRPr="007C1D30" w:rsidRDefault="00102F3A" w:rsidP="00102F3A">
      <w:pPr>
        <w:spacing w:before="120" w:after="120"/>
        <w:rPr>
          <w:rFonts w:ascii="Times New Roman" w:hAnsi="Times New Roman" w:cs="Times New Roman"/>
          <w:sz w:val="22"/>
          <w:szCs w:val="22"/>
        </w:rPr>
      </w:pPr>
      <w:r w:rsidRPr="007C1D30">
        <w:rPr>
          <w:rFonts w:ascii="Times New Roman" w:hAnsi="Times New Roman" w:cs="Times New Roman"/>
          <w:sz w:val="22"/>
          <w:szCs w:val="22"/>
        </w:rPr>
        <w:t>Az általam képviselt szervezet és az általam képviselt szervezetben közvetlenül vagy közvetve több mint 25%-os tulajdoni részesedéssel, befolyással vagy szavazati joggal rendelkező jogi személy vagy jogi személyiséggel nem rendelkező szervezet nem minősül ellenőrzött külföldi társaságnak.</w:t>
      </w:r>
    </w:p>
    <w:p w:rsidR="00102F3A" w:rsidRPr="007C1D30" w:rsidRDefault="00102F3A" w:rsidP="00102F3A">
      <w:pPr>
        <w:spacing w:before="120" w:after="120"/>
        <w:rPr>
          <w:rFonts w:ascii="Times New Roman" w:hAnsi="Times New Roman" w:cs="Times New Roman"/>
          <w:sz w:val="22"/>
          <w:szCs w:val="22"/>
        </w:rPr>
      </w:pPr>
      <w:r w:rsidRPr="007C1D30">
        <w:rPr>
          <w:rFonts w:ascii="Times New Roman" w:hAnsi="Times New Roman" w:cs="Times New Roman"/>
          <w:sz w:val="22"/>
          <w:szCs w:val="22"/>
        </w:rPr>
        <w:t>Az ellenőrzött külföldi társaság jogállásának megítéléséhez szükséges – a társasági adóról és az osztalékadóról szóló 1996. évi LXXXI. törvény 4. § 11. pontjában meghatározott – adatokról a jelen nyilatkozathoz mellékelten külön nyilatkozatot teszek.</w:t>
      </w:r>
    </w:p>
    <w:p w:rsidR="00102F3A" w:rsidRPr="007C1D30" w:rsidRDefault="00102F3A" w:rsidP="00102F3A">
      <w:pPr>
        <w:spacing w:before="120" w:after="120"/>
        <w:rPr>
          <w:rFonts w:ascii="Times New Roman" w:hAnsi="Times New Roman" w:cs="Times New Roman"/>
          <w:sz w:val="22"/>
          <w:szCs w:val="22"/>
        </w:rPr>
      </w:pPr>
    </w:p>
    <w:p w:rsidR="00102F3A" w:rsidRPr="007C1D30" w:rsidRDefault="00102F3A" w:rsidP="00102F3A">
      <w:pPr>
        <w:spacing w:before="120" w:after="120"/>
        <w:rPr>
          <w:rFonts w:ascii="Times New Roman" w:hAnsi="Times New Roman" w:cs="Times New Roman"/>
          <w:sz w:val="22"/>
          <w:szCs w:val="22"/>
        </w:rPr>
      </w:pPr>
      <w:r w:rsidRPr="007C1D30">
        <w:rPr>
          <w:rFonts w:ascii="Times New Roman" w:hAnsi="Times New Roman" w:cs="Times New Roman"/>
          <w:sz w:val="22"/>
          <w:szCs w:val="22"/>
        </w:rPr>
        <w:t>Kelt, ………………………………………..</w:t>
      </w:r>
    </w:p>
    <w:p w:rsidR="00102F3A" w:rsidRPr="007C1D30" w:rsidRDefault="00102F3A" w:rsidP="00102F3A">
      <w:pPr>
        <w:spacing w:before="120" w:after="120"/>
        <w:rPr>
          <w:rFonts w:ascii="Times New Roman" w:hAnsi="Times New Roman" w:cs="Times New Roman"/>
          <w:sz w:val="22"/>
          <w:szCs w:val="22"/>
        </w:rPr>
      </w:pPr>
    </w:p>
    <w:p w:rsidR="00102F3A" w:rsidRPr="007C1D30" w:rsidRDefault="00102F3A" w:rsidP="00102F3A">
      <w:pPr>
        <w:spacing w:before="120" w:after="120"/>
        <w:jc w:val="center"/>
        <w:rPr>
          <w:rFonts w:ascii="Times New Roman" w:hAnsi="Times New Roman" w:cs="Times New Roman"/>
          <w:sz w:val="22"/>
          <w:szCs w:val="22"/>
        </w:rPr>
      </w:pPr>
      <w:r w:rsidRPr="007C1D30">
        <w:rPr>
          <w:rFonts w:ascii="Times New Roman" w:hAnsi="Times New Roman" w:cs="Times New Roman"/>
          <w:sz w:val="22"/>
          <w:szCs w:val="22"/>
        </w:rPr>
        <w:t>……………………………………</w:t>
      </w:r>
    </w:p>
    <w:p w:rsidR="00102F3A" w:rsidRPr="007C1D30" w:rsidRDefault="00102F3A" w:rsidP="00102F3A">
      <w:pPr>
        <w:tabs>
          <w:tab w:val="center" w:pos="2268"/>
          <w:tab w:val="center" w:pos="7371"/>
          <w:tab w:val="left" w:pos="7788"/>
          <w:tab w:val="left" w:pos="8496"/>
          <w:tab w:val="left" w:pos="9204"/>
          <w:tab w:val="left" w:pos="9586"/>
        </w:tabs>
        <w:spacing w:before="120" w:after="120"/>
        <w:ind w:left="571" w:hanging="571"/>
        <w:jc w:val="center"/>
        <w:rPr>
          <w:rFonts w:ascii="Times New Roman" w:hAnsi="Times New Roman" w:cs="Times New Roman"/>
          <w:sz w:val="22"/>
          <w:szCs w:val="22"/>
        </w:rPr>
      </w:pPr>
      <w:r w:rsidRPr="007C1D30">
        <w:rPr>
          <w:rFonts w:ascii="Times New Roman" w:hAnsi="Times New Roman" w:cs="Times New Roman"/>
          <w:sz w:val="22"/>
          <w:szCs w:val="22"/>
        </w:rPr>
        <w:t>(cégszerű aláírás)</w:t>
      </w:r>
    </w:p>
    <w:p w:rsidR="00102F3A" w:rsidRPr="007C1D30" w:rsidRDefault="00102F3A" w:rsidP="00102F3A">
      <w:pPr>
        <w:jc w:val="center"/>
        <w:rPr>
          <w:rFonts w:ascii="Times New Roman" w:hAnsi="Times New Roman" w:cs="Times New Roman"/>
          <w:sz w:val="22"/>
          <w:szCs w:val="22"/>
        </w:rPr>
      </w:pPr>
    </w:p>
    <w:p w:rsidR="00102F3A" w:rsidRDefault="00102F3A" w:rsidP="00102F3A"/>
    <w:p w:rsidR="00102F3A" w:rsidRDefault="00102F3A" w:rsidP="00102F3A">
      <w:pPr>
        <w:pStyle w:val="Szvegtrzs1"/>
        <w:shd w:val="clear" w:color="auto" w:fill="auto"/>
        <w:spacing w:after="0" w:line="240" w:lineRule="auto"/>
      </w:pPr>
    </w:p>
    <w:p w:rsidR="00102F3A" w:rsidRDefault="00102F3A" w:rsidP="00102F3A"/>
    <w:p w:rsidR="006F39AF" w:rsidRDefault="006F39AF"/>
    <w:sectPr w:rsidR="006F39AF" w:rsidSect="002F1526">
      <w:type w:val="continuous"/>
      <w:pgSz w:w="11900" w:h="16840"/>
      <w:pgMar w:top="1120" w:right="1199" w:bottom="1653" w:left="1442" w:header="692"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A78" w:rsidRDefault="00E01A78" w:rsidP="00102F3A">
      <w:r>
        <w:separator/>
      </w:r>
    </w:p>
  </w:endnote>
  <w:endnote w:type="continuationSeparator" w:id="0">
    <w:p w:rsidR="00E01A78" w:rsidRDefault="00E01A78" w:rsidP="0010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3A" w:rsidRPr="00B848C5" w:rsidRDefault="00102F3A" w:rsidP="0030241F">
    <w:pPr>
      <w:pStyle w:val="llb"/>
      <w:jc w:val="center"/>
      <w:rPr>
        <w:rFonts w:ascii="Arial Narrow" w:hAnsi="Arial Narrow"/>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3A" w:rsidRPr="0089522E" w:rsidRDefault="004F1C7F" w:rsidP="0030241F">
    <w:pPr>
      <w:pStyle w:val="llb"/>
      <w:jc w:val="right"/>
      <w:rPr>
        <w:rFonts w:ascii="Arial Narrow" w:hAnsi="Arial Narrow"/>
        <w:sz w:val="16"/>
        <w:szCs w:val="16"/>
      </w:rPr>
    </w:pPr>
    <w:r w:rsidRPr="0089522E">
      <w:rPr>
        <w:rFonts w:ascii="Arial Narrow" w:hAnsi="Arial Narrow"/>
        <w:sz w:val="16"/>
        <w:szCs w:val="16"/>
      </w:rPr>
      <w:fldChar w:fldCharType="begin"/>
    </w:r>
    <w:r w:rsidR="00102F3A" w:rsidRPr="0089522E">
      <w:rPr>
        <w:rFonts w:ascii="Arial Narrow" w:hAnsi="Arial Narrow"/>
        <w:sz w:val="16"/>
        <w:szCs w:val="16"/>
      </w:rPr>
      <w:instrText>PAGE   \* MERGEFORMAT</w:instrText>
    </w:r>
    <w:r w:rsidRPr="0089522E">
      <w:rPr>
        <w:rFonts w:ascii="Arial Narrow" w:hAnsi="Arial Narrow"/>
        <w:sz w:val="16"/>
        <w:szCs w:val="16"/>
      </w:rPr>
      <w:fldChar w:fldCharType="separate"/>
    </w:r>
    <w:r w:rsidR="00B444F9">
      <w:rPr>
        <w:rFonts w:ascii="Arial Narrow" w:hAnsi="Arial Narrow"/>
        <w:noProof/>
        <w:sz w:val="16"/>
        <w:szCs w:val="16"/>
      </w:rPr>
      <w:t>13</w:t>
    </w:r>
    <w:r w:rsidRPr="0089522E">
      <w:rPr>
        <w:rFonts w:ascii="Arial Narrow" w:hAnsi="Arial Narrow"/>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A78" w:rsidRDefault="00E01A78" w:rsidP="00102F3A">
      <w:r>
        <w:separator/>
      </w:r>
    </w:p>
  </w:footnote>
  <w:footnote w:type="continuationSeparator" w:id="0">
    <w:p w:rsidR="00E01A78" w:rsidRDefault="00E01A78" w:rsidP="00102F3A">
      <w:r>
        <w:continuationSeparator/>
      </w:r>
    </w:p>
  </w:footnote>
  <w:footnote w:id="1">
    <w:p w:rsidR="00102F3A" w:rsidRPr="006E5044" w:rsidRDefault="00102F3A" w:rsidP="00102F3A">
      <w:pPr>
        <w:pStyle w:val="Lbjegyzetszveg"/>
        <w:spacing w:before="40" w:after="40"/>
        <w:jc w:val="both"/>
        <w:rPr>
          <w:i/>
          <w:sz w:val="16"/>
          <w:szCs w:val="16"/>
        </w:rPr>
      </w:pPr>
      <w:r w:rsidRPr="006E5044">
        <w:rPr>
          <w:rStyle w:val="Lbjegyzet-hivatkozs"/>
          <w:i/>
          <w:sz w:val="18"/>
          <w:szCs w:val="18"/>
        </w:rPr>
        <w:footnoteRef/>
      </w:r>
      <w:r w:rsidRPr="006E5044">
        <w:rPr>
          <w:i/>
          <w:sz w:val="16"/>
          <w:szCs w:val="16"/>
        </w:rPr>
        <w:t>A polgári perrendtartásról szóló 2016. évi CXXX. törvény (Pp.) 7. § 6. pontja szerint „gazdálkodó szervezet: a gazdasági társaság, az európai részvénytársaság, az egyesülés, az európai gazdasági egyesülés, az európai területi társulás, a szövetkezet, a lakásszövetkezet, az európai szövetkezet, a vízgazdálkodási társulat, az erdőbirtokossági társulat, a külföldi székhelyű vállalat magyarországi fióktelepe,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magánnyugdíjpénztár,az egyéni cég, továbbá az egyéni vállalkozó, emellett gazdálkodó tevékenységével összefüggő polgári jogi kapcsolataiban az állam, a helyi önkormányzat, a költségvetési szerv, jogszabály alapján a költségvetési szervek gazdálkodására vonatkozó szabályokat alkalmazó egyéb jogi személy, az egyesület, a köztestület, valamint az alapítvány.”</w:t>
      </w:r>
    </w:p>
  </w:footnote>
  <w:footnote w:id="2">
    <w:p w:rsidR="00102F3A" w:rsidRPr="003F0F40" w:rsidRDefault="00102F3A" w:rsidP="00102F3A">
      <w:pPr>
        <w:pStyle w:val="Lbjegyzetszveg"/>
        <w:spacing w:before="40" w:after="40"/>
        <w:jc w:val="both"/>
        <w:rPr>
          <w:rFonts w:ascii="Arial Narrow" w:hAnsi="Arial Narrow"/>
          <w:i/>
          <w:sz w:val="16"/>
          <w:szCs w:val="16"/>
        </w:rPr>
      </w:pPr>
      <w:r w:rsidRPr="006E5044">
        <w:rPr>
          <w:rStyle w:val="Lbjegyzet-hivatkozs"/>
          <w:i/>
          <w:sz w:val="16"/>
          <w:szCs w:val="16"/>
        </w:rPr>
        <w:footnoteRef/>
      </w:r>
      <w:r w:rsidRPr="006E5044">
        <w:rPr>
          <w:i/>
          <w:sz w:val="16"/>
          <w:szCs w:val="16"/>
        </w:rPr>
        <w:t xml:space="preserve"> A megfelelő válasz aláhúzandó.</w:t>
      </w:r>
    </w:p>
  </w:footnote>
  <w:footnote w:id="3">
    <w:p w:rsidR="00102F3A" w:rsidRPr="006E5044" w:rsidRDefault="00102F3A" w:rsidP="00102F3A">
      <w:pPr>
        <w:pStyle w:val="Lbjegyzetszveg"/>
        <w:spacing w:before="40" w:after="40"/>
        <w:jc w:val="both"/>
        <w:rPr>
          <w:i/>
          <w:sz w:val="16"/>
          <w:szCs w:val="16"/>
        </w:rPr>
      </w:pPr>
      <w:r w:rsidRPr="006E5044">
        <w:rPr>
          <w:rStyle w:val="Lbjegyzet-hivatkozs"/>
          <w:i/>
          <w:sz w:val="16"/>
          <w:szCs w:val="16"/>
        </w:rPr>
        <w:footnoteRef/>
      </w:r>
      <w:r w:rsidRPr="006E5044">
        <w:rPr>
          <w:i/>
          <w:sz w:val="16"/>
          <w:szCs w:val="16"/>
        </w:rPr>
        <w:t>Jogi személyek: a gazdasági társaság (így a közkereseti társaság, a betéti társaság, a korlátolt felelősségű társaság, a részvénytársaság), az európai részvénytársaság, az egyesülés, az európai gazdasági egyesülés, az európai területi együttműködési csoportosulás, a szövetkezet, a lakásszövetkezet,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w:t>
      </w:r>
    </w:p>
  </w:footnote>
  <w:footnote w:id="4">
    <w:p w:rsidR="00102F3A" w:rsidRPr="006E5044" w:rsidRDefault="00102F3A" w:rsidP="00102F3A">
      <w:pPr>
        <w:pStyle w:val="Lbjegyzetszveg"/>
        <w:spacing w:before="40" w:after="40"/>
        <w:jc w:val="both"/>
        <w:rPr>
          <w:i/>
          <w:sz w:val="16"/>
          <w:szCs w:val="16"/>
        </w:rPr>
      </w:pPr>
      <w:r w:rsidRPr="006E5044">
        <w:rPr>
          <w:rStyle w:val="Lbjegyzet-hivatkozs"/>
          <w:i/>
          <w:sz w:val="16"/>
          <w:szCs w:val="16"/>
        </w:rPr>
        <w:footnoteRef/>
      </w:r>
      <w:r w:rsidRPr="006E5044">
        <w:rPr>
          <w:i/>
          <w:sz w:val="16"/>
          <w:szCs w:val="16"/>
        </w:rPr>
        <w:t xml:space="preserve"> Jelen nyilatkozat értelmében ebbe a körbe az egyéni cég tartozik.</w:t>
      </w:r>
    </w:p>
  </w:footnote>
  <w:footnote w:id="5">
    <w:p w:rsidR="00102F3A" w:rsidRPr="004B4192" w:rsidRDefault="00102F3A" w:rsidP="00102F3A">
      <w:pPr>
        <w:autoSpaceDE w:val="0"/>
        <w:autoSpaceDN w:val="0"/>
        <w:adjustRightInd w:val="0"/>
        <w:spacing w:before="40" w:after="40"/>
        <w:rPr>
          <w:rFonts w:ascii="Arial Narrow" w:hAnsi="Arial Narrow" w:cs="Arial"/>
          <w:i/>
          <w:sz w:val="18"/>
          <w:szCs w:val="18"/>
        </w:rPr>
      </w:pPr>
      <w:r w:rsidRPr="006E5044">
        <w:rPr>
          <w:rStyle w:val="Lbjegyzet-hivatkozs"/>
          <w:i/>
          <w:sz w:val="16"/>
          <w:szCs w:val="16"/>
        </w:rPr>
        <w:footnoteRef/>
      </w:r>
      <w:r w:rsidRPr="006E5044">
        <w:rPr>
          <w:i/>
          <w:sz w:val="16"/>
          <w:szCs w:val="16"/>
        </w:rPr>
        <w:t xml:space="preserve"> A megfelelő válasz aláhúzandó. A négy válaszlehetőségből kérjük, hogy azt az egyet húzza alá, mely az Ön gazdálkodó szervezetére vonatkozik. Amennyiben a gazdálkodó szervezetük székhelye Magyarországon van, kérjük, hogy az „Európai Unió tagállamában” részt húzza alá.</w:t>
      </w:r>
    </w:p>
  </w:footnote>
  <w:footnote w:id="6">
    <w:p w:rsidR="00102F3A" w:rsidRPr="006E5044" w:rsidRDefault="00102F3A" w:rsidP="00102F3A">
      <w:pPr>
        <w:pStyle w:val="NormlWeb"/>
        <w:spacing w:before="0" w:beforeAutospacing="0" w:after="0" w:afterAutospacing="0"/>
        <w:ind w:right="150"/>
        <w:jc w:val="both"/>
        <w:rPr>
          <w:i/>
          <w:iCs/>
          <w:sz w:val="16"/>
          <w:szCs w:val="16"/>
        </w:rPr>
      </w:pPr>
      <w:r w:rsidRPr="006E5044">
        <w:rPr>
          <w:rStyle w:val="Lbjegyzet-hivatkozs"/>
          <w:i/>
          <w:sz w:val="16"/>
          <w:szCs w:val="16"/>
        </w:rPr>
        <w:footnoteRef/>
      </w:r>
      <w:r w:rsidRPr="006E5044">
        <w:rPr>
          <w:i/>
          <w:sz w:val="16"/>
          <w:szCs w:val="16"/>
        </w:rPr>
        <w:t xml:space="preserve"> A</w:t>
      </w:r>
      <w:r w:rsidRPr="006E5044">
        <w:rPr>
          <w:bCs/>
          <w:i/>
          <w:sz w:val="16"/>
          <w:szCs w:val="16"/>
        </w:rPr>
        <w:t xml:space="preserve"> pénzmosás és a terrorizmus finanszírozása megelőzéséről és megakadályozásáról szóló 2017. évi LIII. törvény </w:t>
      </w:r>
      <w:r w:rsidRPr="006E5044">
        <w:rPr>
          <w:i/>
          <w:sz w:val="16"/>
          <w:szCs w:val="16"/>
        </w:rPr>
        <w:t xml:space="preserve">3. § </w:t>
      </w:r>
      <w:r w:rsidRPr="006E5044">
        <w:rPr>
          <w:i/>
          <w:iCs/>
          <w:sz w:val="16"/>
          <w:szCs w:val="16"/>
        </w:rPr>
        <w:t>38. pontja szerint:</w:t>
      </w:r>
    </w:p>
    <w:p w:rsidR="00102F3A" w:rsidRPr="006E5044" w:rsidRDefault="00102F3A" w:rsidP="00102F3A">
      <w:pPr>
        <w:pStyle w:val="NormlWeb"/>
        <w:spacing w:before="0" w:beforeAutospacing="0" w:after="0" w:afterAutospacing="0"/>
        <w:ind w:left="150" w:right="150" w:hanging="8"/>
        <w:jc w:val="both"/>
        <w:rPr>
          <w:i/>
          <w:iCs/>
          <w:sz w:val="16"/>
          <w:szCs w:val="16"/>
        </w:rPr>
      </w:pPr>
      <w:r w:rsidRPr="006E5044">
        <w:rPr>
          <w:b/>
          <w:i/>
          <w:iCs/>
          <w:sz w:val="16"/>
          <w:szCs w:val="16"/>
        </w:rPr>
        <w:t>„tényleges tulajdonos</w:t>
      </w:r>
      <w:r w:rsidRPr="006E5044">
        <w:rPr>
          <w:i/>
          <w:iCs/>
          <w:sz w:val="16"/>
          <w:szCs w:val="16"/>
        </w:rPr>
        <w:t>:</w:t>
      </w:r>
    </w:p>
    <w:p w:rsidR="00102F3A" w:rsidRPr="006E5044" w:rsidRDefault="00102F3A" w:rsidP="00102F3A">
      <w:pPr>
        <w:pStyle w:val="NormlWeb"/>
        <w:spacing w:before="0" w:beforeAutospacing="0" w:after="0" w:afterAutospacing="0"/>
        <w:ind w:left="148" w:right="147" w:hanging="6"/>
        <w:jc w:val="both"/>
        <w:rPr>
          <w:i/>
          <w:sz w:val="16"/>
          <w:szCs w:val="16"/>
        </w:rPr>
      </w:pPr>
      <w:r w:rsidRPr="006E5044">
        <w:rPr>
          <w:i/>
          <w:sz w:val="16"/>
          <w:szCs w:val="16"/>
        </w:rPr>
        <w:t>38. tényleges tulajdonos:</w:t>
      </w:r>
    </w:p>
    <w:p w:rsidR="00102F3A" w:rsidRPr="006E5044" w:rsidRDefault="00102F3A" w:rsidP="00102F3A">
      <w:pPr>
        <w:pStyle w:val="NormlWeb"/>
        <w:spacing w:before="0" w:beforeAutospacing="0" w:after="0" w:afterAutospacing="0"/>
        <w:ind w:left="148" w:right="147" w:hanging="6"/>
        <w:jc w:val="both"/>
        <w:rPr>
          <w:i/>
          <w:sz w:val="16"/>
          <w:szCs w:val="16"/>
        </w:rPr>
      </w:pPr>
      <w:r w:rsidRPr="006E5044">
        <w:rPr>
          <w:i/>
          <w:sz w:val="16"/>
          <w:szCs w:val="16"/>
        </w:rPr>
        <w:t>a</w:t>
      </w:r>
      <w:r w:rsidRPr="006E5044">
        <w:rPr>
          <w:i/>
          <w:sz w:val="16"/>
          <w:szCs w:val="16"/>
        </w:rPr>
        <w:tab/>
        <w:t xml:space="preserve">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102F3A" w:rsidRPr="006E5044" w:rsidRDefault="00102F3A" w:rsidP="00102F3A">
      <w:pPr>
        <w:pStyle w:val="NormlWeb"/>
        <w:spacing w:before="0" w:beforeAutospacing="0" w:after="0" w:afterAutospacing="0"/>
        <w:ind w:left="148" w:right="147" w:hanging="6"/>
        <w:jc w:val="both"/>
        <w:rPr>
          <w:i/>
          <w:sz w:val="16"/>
          <w:szCs w:val="16"/>
        </w:rPr>
      </w:pPr>
      <w:r w:rsidRPr="006E5044">
        <w:rPr>
          <w:i/>
          <w:sz w:val="16"/>
          <w:szCs w:val="16"/>
        </w:rPr>
        <w:t>b)</w:t>
      </w:r>
      <w:r w:rsidRPr="006E5044">
        <w:rPr>
          <w:i/>
          <w:sz w:val="16"/>
          <w:szCs w:val="16"/>
        </w:rPr>
        <w:tab/>
        <w:t>az a természetes személy, aki jogi személyben vagy jogi személyiséggel nem rendelkező szervezetben – a Ptk. 8:2. § (2) bekezdésében meghatározott – meghatározó befolyással rendelkezik,</w:t>
      </w:r>
    </w:p>
    <w:p w:rsidR="00102F3A" w:rsidRPr="006E5044" w:rsidRDefault="00102F3A" w:rsidP="00102F3A">
      <w:pPr>
        <w:pStyle w:val="NormlWeb"/>
        <w:spacing w:before="0" w:beforeAutospacing="0" w:after="0" w:afterAutospacing="0"/>
        <w:ind w:left="148" w:right="147" w:hanging="6"/>
        <w:jc w:val="both"/>
        <w:rPr>
          <w:i/>
          <w:sz w:val="16"/>
          <w:szCs w:val="16"/>
        </w:rPr>
      </w:pPr>
      <w:r w:rsidRPr="006E5044">
        <w:rPr>
          <w:i/>
          <w:sz w:val="16"/>
          <w:szCs w:val="16"/>
        </w:rPr>
        <w:t>c</w:t>
      </w:r>
      <w:r w:rsidRPr="006E5044">
        <w:rPr>
          <w:i/>
          <w:sz w:val="16"/>
          <w:szCs w:val="16"/>
        </w:rPr>
        <w:tab/>
        <w:t xml:space="preserve"> az a természetes személy, akinek megbízásából valamely ügyletet végrehajtanak, vagy aki egyéb módon tényleges irányítást, ellenőrzést gyakorol a természetes személy ügyfél tevékenysége felett,</w:t>
      </w:r>
    </w:p>
    <w:p w:rsidR="00102F3A" w:rsidRPr="006E5044" w:rsidRDefault="00102F3A" w:rsidP="00102F3A">
      <w:pPr>
        <w:pStyle w:val="NormlWeb"/>
        <w:spacing w:before="0" w:beforeAutospacing="0" w:after="0" w:afterAutospacing="0"/>
        <w:ind w:left="148" w:right="147" w:hanging="6"/>
        <w:jc w:val="both"/>
        <w:rPr>
          <w:i/>
          <w:sz w:val="16"/>
          <w:szCs w:val="16"/>
        </w:rPr>
      </w:pPr>
      <w:r w:rsidRPr="006E5044">
        <w:rPr>
          <w:i/>
          <w:sz w:val="16"/>
          <w:szCs w:val="16"/>
        </w:rPr>
        <w:t>d)</w:t>
      </w:r>
      <w:r w:rsidRPr="006E5044">
        <w:rPr>
          <w:i/>
          <w:sz w:val="16"/>
          <w:szCs w:val="16"/>
        </w:rPr>
        <w:tab/>
        <w:t>alapítványok esetében az a természetes személy,</w:t>
      </w:r>
    </w:p>
    <w:p w:rsidR="00102F3A" w:rsidRPr="006E5044" w:rsidRDefault="00102F3A" w:rsidP="00102F3A">
      <w:pPr>
        <w:pStyle w:val="NormlWeb"/>
        <w:spacing w:before="0" w:beforeAutospacing="0" w:after="0" w:afterAutospacing="0"/>
        <w:ind w:left="289" w:right="147" w:hanging="6"/>
        <w:jc w:val="both"/>
        <w:rPr>
          <w:i/>
          <w:sz w:val="16"/>
          <w:szCs w:val="16"/>
        </w:rPr>
      </w:pPr>
      <w:r w:rsidRPr="006E5044">
        <w:rPr>
          <w:i/>
          <w:sz w:val="16"/>
          <w:szCs w:val="16"/>
        </w:rPr>
        <w:t>da)</w:t>
      </w:r>
      <w:r w:rsidRPr="006E5044">
        <w:rPr>
          <w:i/>
          <w:sz w:val="16"/>
          <w:szCs w:val="16"/>
        </w:rPr>
        <w:tab/>
        <w:t>aki az alapítvány vagyona legalább huszonöt százalékának a kedvezményezettje, ha a leendő kedvezményezetteket már meghatározták,</w:t>
      </w:r>
    </w:p>
    <w:p w:rsidR="00102F3A" w:rsidRPr="006E5044" w:rsidRDefault="00102F3A" w:rsidP="00102F3A">
      <w:pPr>
        <w:pStyle w:val="NormlWeb"/>
        <w:spacing w:before="0" w:beforeAutospacing="0" w:after="0" w:afterAutospacing="0"/>
        <w:ind w:left="289" w:right="147" w:hanging="6"/>
        <w:jc w:val="both"/>
        <w:rPr>
          <w:i/>
          <w:sz w:val="16"/>
          <w:szCs w:val="16"/>
        </w:rPr>
      </w:pPr>
      <w:r w:rsidRPr="006E5044">
        <w:rPr>
          <w:i/>
          <w:sz w:val="16"/>
          <w:szCs w:val="16"/>
        </w:rPr>
        <w:t>db)</w:t>
      </w:r>
      <w:r w:rsidRPr="006E5044">
        <w:rPr>
          <w:i/>
          <w:sz w:val="16"/>
          <w:szCs w:val="16"/>
        </w:rPr>
        <w:tab/>
        <w:t>akinek érdekében az alapítványt létrehozták, illetve működtetik, ha a kedvezményezetteket még nem határozták meg, vagy</w:t>
      </w:r>
    </w:p>
    <w:p w:rsidR="00102F3A" w:rsidRPr="006E5044" w:rsidRDefault="00102F3A" w:rsidP="00102F3A">
      <w:pPr>
        <w:pStyle w:val="NormlWeb"/>
        <w:spacing w:before="0" w:beforeAutospacing="0" w:after="0" w:afterAutospacing="0"/>
        <w:ind w:left="289" w:right="147" w:hanging="6"/>
        <w:jc w:val="both"/>
        <w:rPr>
          <w:i/>
          <w:sz w:val="16"/>
          <w:szCs w:val="16"/>
        </w:rPr>
      </w:pPr>
      <w:r w:rsidRPr="006E5044">
        <w:rPr>
          <w:i/>
          <w:sz w:val="16"/>
          <w:szCs w:val="16"/>
        </w:rPr>
        <w:t>dc)</w:t>
      </w:r>
      <w:r w:rsidRPr="006E5044">
        <w:rPr>
          <w:i/>
          <w:sz w:val="16"/>
          <w:szCs w:val="16"/>
        </w:rPr>
        <w:tab/>
        <w:t>aki tagja az alapítvány kezelő szervének, vagy meghatározó befolyást gyakorol az alapítvány vagyonának legalább huszonöt százaléka felett, illetve az alapítvány képviseletében eljár,</w:t>
      </w:r>
    </w:p>
    <w:p w:rsidR="00102F3A" w:rsidRPr="006E5044" w:rsidRDefault="00102F3A" w:rsidP="00102F3A">
      <w:pPr>
        <w:pStyle w:val="NormlWeb"/>
        <w:spacing w:before="0" w:beforeAutospacing="0" w:after="0" w:afterAutospacing="0"/>
        <w:ind w:left="148" w:right="147" w:hanging="6"/>
        <w:jc w:val="both"/>
        <w:rPr>
          <w:i/>
          <w:sz w:val="16"/>
          <w:szCs w:val="16"/>
        </w:rPr>
      </w:pPr>
      <w:r w:rsidRPr="006E5044">
        <w:rPr>
          <w:i/>
          <w:sz w:val="16"/>
          <w:szCs w:val="16"/>
        </w:rPr>
        <w:t>e)</w:t>
      </w:r>
      <w:r w:rsidRPr="006E5044">
        <w:rPr>
          <w:i/>
          <w:sz w:val="16"/>
          <w:szCs w:val="16"/>
        </w:rPr>
        <w:tab/>
        <w:t>bizalmi vagyonkezelési szerződés esetében</w:t>
      </w:r>
    </w:p>
    <w:p w:rsidR="00102F3A" w:rsidRPr="006E5044" w:rsidRDefault="00102F3A" w:rsidP="00102F3A">
      <w:pPr>
        <w:pStyle w:val="NormlWeb"/>
        <w:spacing w:before="0" w:beforeAutospacing="0" w:after="0" w:afterAutospacing="0"/>
        <w:ind w:left="289" w:right="147" w:hanging="6"/>
        <w:jc w:val="both"/>
        <w:rPr>
          <w:i/>
          <w:sz w:val="16"/>
          <w:szCs w:val="16"/>
        </w:rPr>
      </w:pPr>
      <w:r w:rsidRPr="006E5044">
        <w:rPr>
          <w:i/>
          <w:sz w:val="16"/>
          <w:szCs w:val="16"/>
        </w:rPr>
        <w:t>ea)</w:t>
      </w:r>
      <w:r w:rsidRPr="006E5044">
        <w:rPr>
          <w:i/>
          <w:sz w:val="16"/>
          <w:szCs w:val="16"/>
        </w:rPr>
        <w:tab/>
        <w:t>a vagyonrendelő, valamint annak a) vagy b) pont szerinti tényleges tulajdonosa,</w:t>
      </w:r>
    </w:p>
    <w:p w:rsidR="00102F3A" w:rsidRPr="006E5044" w:rsidRDefault="00102F3A" w:rsidP="00102F3A">
      <w:pPr>
        <w:pStyle w:val="NormlWeb"/>
        <w:spacing w:before="0" w:beforeAutospacing="0" w:after="0" w:afterAutospacing="0"/>
        <w:ind w:left="289" w:right="147" w:hanging="6"/>
        <w:jc w:val="both"/>
        <w:rPr>
          <w:i/>
          <w:sz w:val="16"/>
          <w:szCs w:val="16"/>
        </w:rPr>
      </w:pPr>
      <w:r w:rsidRPr="006E5044">
        <w:rPr>
          <w:i/>
          <w:sz w:val="16"/>
          <w:szCs w:val="16"/>
        </w:rPr>
        <w:t>eb</w:t>
      </w:r>
      <w:r w:rsidRPr="006E5044">
        <w:rPr>
          <w:i/>
          <w:sz w:val="16"/>
          <w:szCs w:val="16"/>
        </w:rPr>
        <w:tab/>
        <w:t xml:space="preserve"> a vagyonkezelő, valamint annak a) vagy b) pont szerinti tényleges tulajdonosa,</w:t>
      </w:r>
    </w:p>
    <w:p w:rsidR="00102F3A" w:rsidRPr="006E5044" w:rsidRDefault="00102F3A" w:rsidP="00102F3A">
      <w:pPr>
        <w:pStyle w:val="NormlWeb"/>
        <w:spacing w:before="0" w:beforeAutospacing="0" w:after="0" w:afterAutospacing="0"/>
        <w:ind w:left="289" w:right="147" w:hanging="6"/>
        <w:jc w:val="both"/>
        <w:rPr>
          <w:i/>
          <w:sz w:val="16"/>
          <w:szCs w:val="16"/>
        </w:rPr>
      </w:pPr>
      <w:r w:rsidRPr="006E5044">
        <w:rPr>
          <w:i/>
          <w:sz w:val="16"/>
          <w:szCs w:val="16"/>
        </w:rPr>
        <w:t>ec)</w:t>
      </w:r>
      <w:r w:rsidRPr="006E5044">
        <w:rPr>
          <w:i/>
          <w:sz w:val="16"/>
          <w:szCs w:val="16"/>
        </w:rPr>
        <w:tab/>
        <w:t>a kedvezményezett vagy a kedvezményezettek csoportja, valamint annak a) vagy b) pont szerinti tényleges tulajdonosa, továbbá</w:t>
      </w:r>
    </w:p>
    <w:p w:rsidR="00102F3A" w:rsidRPr="006E5044" w:rsidRDefault="00102F3A" w:rsidP="00102F3A">
      <w:pPr>
        <w:pStyle w:val="NormlWeb"/>
        <w:spacing w:before="0" w:beforeAutospacing="0" w:after="0" w:afterAutospacing="0"/>
        <w:ind w:left="289" w:right="147" w:hanging="6"/>
        <w:jc w:val="both"/>
        <w:rPr>
          <w:i/>
          <w:sz w:val="16"/>
          <w:szCs w:val="16"/>
        </w:rPr>
      </w:pPr>
      <w:r w:rsidRPr="006E5044">
        <w:rPr>
          <w:i/>
          <w:sz w:val="16"/>
          <w:szCs w:val="16"/>
        </w:rPr>
        <w:t>ed</w:t>
      </w:r>
      <w:r w:rsidRPr="006E5044">
        <w:rPr>
          <w:i/>
          <w:sz w:val="16"/>
          <w:szCs w:val="16"/>
        </w:rPr>
        <w:tab/>
        <w:t xml:space="preserve"> az a természetes személy, aki a kezelt vagyon felett egyéb módon ellenőrzést, irányítást gyakorol, továbbá</w:t>
      </w:r>
    </w:p>
    <w:p w:rsidR="00102F3A" w:rsidRPr="005953EE" w:rsidRDefault="00102F3A" w:rsidP="00102F3A">
      <w:pPr>
        <w:pStyle w:val="NormlWeb"/>
        <w:spacing w:before="0" w:beforeAutospacing="0" w:after="0" w:afterAutospacing="0"/>
        <w:ind w:left="150" w:right="150" w:hanging="8"/>
        <w:jc w:val="both"/>
        <w:rPr>
          <w:rFonts w:ascii="Arial Narrow" w:hAnsi="Arial Narrow" w:cs="Arial"/>
          <w:bCs/>
          <w:i/>
          <w:sz w:val="16"/>
          <w:szCs w:val="16"/>
        </w:rPr>
      </w:pPr>
      <w:r w:rsidRPr="006E5044">
        <w:rPr>
          <w:i/>
          <w:sz w:val="16"/>
          <w:szCs w:val="16"/>
        </w:rPr>
        <w:t>f)</w:t>
      </w:r>
      <w:r w:rsidRPr="006E5044">
        <w:rPr>
          <w:i/>
          <w:sz w:val="16"/>
          <w:szCs w:val="16"/>
        </w:rPr>
        <w:tab/>
        <w:t>az a) és b) pontban meghatározott természetes személy hiányában a jogi személy vagy jogi személyiséggel nem rendelkező szervezet vezető tisztségviselője.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3A" w:rsidRDefault="00102F3A">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3A" w:rsidRDefault="00102F3A" w:rsidP="0030241F">
    <w:pPr>
      <w:pStyle w:val="lfej"/>
      <w:jc w:val="right"/>
      <w:rPr>
        <w:rFonts w:ascii="Arial Narrow" w:hAnsi="Arial Narrow" w:cs="Arial"/>
        <w:b/>
        <w:bCs/>
        <w:sz w:val="19"/>
        <w:szCs w:val="19"/>
      </w:rPr>
    </w:pPr>
  </w:p>
  <w:p w:rsidR="00102F3A" w:rsidRPr="0089614D" w:rsidRDefault="00102F3A" w:rsidP="0030241F">
    <w:pPr>
      <w:pStyle w:val="lfej"/>
      <w:jc w:val="right"/>
      <w:rPr>
        <w:rFonts w:ascii="Arial Narrow" w:hAnsi="Arial Narrow"/>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3A" w:rsidRDefault="00102F3A">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3A" w:rsidRDefault="00102F3A">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3A" w:rsidRDefault="00102F3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A1A53"/>
    <w:multiLevelType w:val="hybridMultilevel"/>
    <w:tmpl w:val="615699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D13846"/>
    <w:multiLevelType w:val="hybridMultilevel"/>
    <w:tmpl w:val="5D38BE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ED363DF"/>
    <w:multiLevelType w:val="multilevel"/>
    <w:tmpl w:val="783279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4F53C6"/>
    <w:multiLevelType w:val="multilevel"/>
    <w:tmpl w:val="5096213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BE6BB4"/>
    <w:multiLevelType w:val="multilevel"/>
    <w:tmpl w:val="43EACA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304756"/>
    <w:multiLevelType w:val="multilevel"/>
    <w:tmpl w:val="C88C34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D30AE0"/>
    <w:multiLevelType w:val="hybridMultilevel"/>
    <w:tmpl w:val="C096DEBA"/>
    <w:lvl w:ilvl="0" w:tplc="040E0017">
      <w:start w:val="1"/>
      <w:numFmt w:val="lowerLetter"/>
      <w:lvlText w:val="%1)"/>
      <w:lvlJc w:val="left"/>
      <w:pPr>
        <w:ind w:left="924" w:hanging="360"/>
      </w:pPr>
    </w:lvl>
    <w:lvl w:ilvl="1" w:tplc="040E0019">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7" w15:restartNumberingAfterBreak="0">
    <w:nsid w:val="5D9978A7"/>
    <w:multiLevelType w:val="hybridMultilevel"/>
    <w:tmpl w:val="01BE1174"/>
    <w:lvl w:ilvl="0" w:tplc="B8E60184">
      <w:numFmt w:val="bullet"/>
      <w:lvlText w:val="-"/>
      <w:lvlJc w:val="left"/>
      <w:pPr>
        <w:ind w:left="1068" w:hanging="360"/>
      </w:pPr>
      <w:rPr>
        <w:rFonts w:ascii="Times New Roman" w:hAnsi="Times New Roman"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num w:numId="1">
    <w:abstractNumId w:val="6"/>
  </w:num>
  <w:num w:numId="2">
    <w:abstractNumId w:val="7"/>
  </w:num>
  <w:num w:numId="3">
    <w:abstractNumId w:val="4"/>
  </w:num>
  <w:num w:numId="4">
    <w:abstractNumId w:val="5"/>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F3A"/>
    <w:rsid w:val="000532F4"/>
    <w:rsid w:val="00057297"/>
    <w:rsid w:val="0009707E"/>
    <w:rsid w:val="000B37F3"/>
    <w:rsid w:val="000D7868"/>
    <w:rsid w:val="00102F3A"/>
    <w:rsid w:val="00164430"/>
    <w:rsid w:val="0019691F"/>
    <w:rsid w:val="001A57BA"/>
    <w:rsid w:val="001C4845"/>
    <w:rsid w:val="001E1134"/>
    <w:rsid w:val="00224521"/>
    <w:rsid w:val="00236AEC"/>
    <w:rsid w:val="00277B39"/>
    <w:rsid w:val="002E2EC8"/>
    <w:rsid w:val="00335E81"/>
    <w:rsid w:val="003925B9"/>
    <w:rsid w:val="003A5DF9"/>
    <w:rsid w:val="003A697C"/>
    <w:rsid w:val="003A72D7"/>
    <w:rsid w:val="003A79B3"/>
    <w:rsid w:val="003D0664"/>
    <w:rsid w:val="003E12B8"/>
    <w:rsid w:val="004002A8"/>
    <w:rsid w:val="004075DF"/>
    <w:rsid w:val="00416831"/>
    <w:rsid w:val="00447A60"/>
    <w:rsid w:val="00447F14"/>
    <w:rsid w:val="00455DE0"/>
    <w:rsid w:val="004620AA"/>
    <w:rsid w:val="00474C49"/>
    <w:rsid w:val="004E0644"/>
    <w:rsid w:val="004E7A5C"/>
    <w:rsid w:val="004F1C7F"/>
    <w:rsid w:val="004F3CD0"/>
    <w:rsid w:val="005618F0"/>
    <w:rsid w:val="005C2669"/>
    <w:rsid w:val="00643828"/>
    <w:rsid w:val="006F39AF"/>
    <w:rsid w:val="00732A86"/>
    <w:rsid w:val="00752FC3"/>
    <w:rsid w:val="007566D8"/>
    <w:rsid w:val="007C1D30"/>
    <w:rsid w:val="0086718B"/>
    <w:rsid w:val="00872141"/>
    <w:rsid w:val="008D18D8"/>
    <w:rsid w:val="008E057F"/>
    <w:rsid w:val="008E5588"/>
    <w:rsid w:val="008F5ED1"/>
    <w:rsid w:val="00941D3C"/>
    <w:rsid w:val="009764B2"/>
    <w:rsid w:val="009D3CBF"/>
    <w:rsid w:val="00A239AA"/>
    <w:rsid w:val="00A436CE"/>
    <w:rsid w:val="00A76D3C"/>
    <w:rsid w:val="00A91EEC"/>
    <w:rsid w:val="00A97FD1"/>
    <w:rsid w:val="00AA0B09"/>
    <w:rsid w:val="00AE544D"/>
    <w:rsid w:val="00B444F9"/>
    <w:rsid w:val="00B744B1"/>
    <w:rsid w:val="00B841E0"/>
    <w:rsid w:val="00BB6CEB"/>
    <w:rsid w:val="00BD22D9"/>
    <w:rsid w:val="00C51C23"/>
    <w:rsid w:val="00C60A60"/>
    <w:rsid w:val="00C94AF0"/>
    <w:rsid w:val="00CC0780"/>
    <w:rsid w:val="00CE789D"/>
    <w:rsid w:val="00D927E0"/>
    <w:rsid w:val="00DA652F"/>
    <w:rsid w:val="00DB1641"/>
    <w:rsid w:val="00DB474E"/>
    <w:rsid w:val="00DC4666"/>
    <w:rsid w:val="00DD1626"/>
    <w:rsid w:val="00DD7704"/>
    <w:rsid w:val="00E01A78"/>
    <w:rsid w:val="00E07C1D"/>
    <w:rsid w:val="00E82561"/>
    <w:rsid w:val="00E8557E"/>
    <w:rsid w:val="00EE7223"/>
    <w:rsid w:val="00F50981"/>
    <w:rsid w:val="00FC207F"/>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B65F5B-0AEA-485B-B8B8-91D62C62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102F3A"/>
    <w:pPr>
      <w:widowControl w:val="0"/>
      <w:spacing w:after="0" w:line="240" w:lineRule="auto"/>
    </w:pPr>
    <w:rPr>
      <w:rFonts w:ascii="Arial Unicode MS" w:eastAsia="Arial Unicode MS" w:hAnsi="Arial Unicode MS" w:cs="Arial Unicode MS"/>
      <w:color w:val="000000"/>
      <w:sz w:val="24"/>
      <w:szCs w:val="24"/>
      <w:lang w:eastAsia="hu-HU" w:bidi="hu-HU"/>
    </w:rPr>
  </w:style>
  <w:style w:type="paragraph" w:styleId="Cmsor1">
    <w:name w:val="heading 1"/>
    <w:basedOn w:val="Norml"/>
    <w:link w:val="Cmsor1Char"/>
    <w:uiPriority w:val="9"/>
    <w:qFormat/>
    <w:rsid w:val="00447A60"/>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vegtrzs">
    <w:name w:val="Szövegtörzs_"/>
    <w:basedOn w:val="Bekezdsalapbettpusa"/>
    <w:link w:val="Szvegtrzs1"/>
    <w:rsid w:val="00102F3A"/>
    <w:rPr>
      <w:rFonts w:ascii="Times New Roman" w:eastAsia="Times New Roman" w:hAnsi="Times New Roman" w:cs="Times New Roman"/>
      <w:shd w:val="clear" w:color="auto" w:fill="FFFFFF"/>
    </w:rPr>
  </w:style>
  <w:style w:type="paragraph" w:customStyle="1" w:styleId="Szvegtrzs1">
    <w:name w:val="Szövegtörzs1"/>
    <w:basedOn w:val="Norml"/>
    <w:link w:val="Szvegtrzs"/>
    <w:rsid w:val="00102F3A"/>
    <w:pPr>
      <w:shd w:val="clear" w:color="auto" w:fill="FFFFFF"/>
      <w:spacing w:after="260" w:line="252" w:lineRule="auto"/>
    </w:pPr>
    <w:rPr>
      <w:rFonts w:ascii="Times New Roman" w:eastAsia="Times New Roman" w:hAnsi="Times New Roman" w:cs="Times New Roman"/>
      <w:color w:val="auto"/>
      <w:sz w:val="22"/>
      <w:szCs w:val="22"/>
      <w:lang w:eastAsia="en-US" w:bidi="ar-SA"/>
    </w:rPr>
  </w:style>
  <w:style w:type="paragraph" w:styleId="lfej">
    <w:name w:val="header"/>
    <w:aliases w:val="Header1,ƒl?fej"/>
    <w:basedOn w:val="Norml"/>
    <w:link w:val="lfejChar"/>
    <w:uiPriority w:val="99"/>
    <w:rsid w:val="00102F3A"/>
    <w:pPr>
      <w:widowControl/>
      <w:tabs>
        <w:tab w:val="center" w:pos="4536"/>
        <w:tab w:val="right" w:pos="9072"/>
      </w:tabs>
      <w:suppressAutoHyphens/>
    </w:pPr>
    <w:rPr>
      <w:rFonts w:ascii="Times New Roman" w:eastAsia="Times New Roman" w:hAnsi="Times New Roman" w:cs="Times New Roman"/>
      <w:color w:val="auto"/>
      <w:szCs w:val="20"/>
      <w:lang w:eastAsia="zh-CN" w:bidi="ar-SA"/>
    </w:rPr>
  </w:style>
  <w:style w:type="character" w:customStyle="1" w:styleId="lfejChar">
    <w:name w:val="Élőfej Char"/>
    <w:aliases w:val="Header1 Char,ƒl?fej Char"/>
    <w:basedOn w:val="Bekezdsalapbettpusa"/>
    <w:link w:val="lfej"/>
    <w:uiPriority w:val="99"/>
    <w:rsid w:val="00102F3A"/>
    <w:rPr>
      <w:rFonts w:ascii="Times New Roman" w:eastAsia="Times New Roman" w:hAnsi="Times New Roman" w:cs="Times New Roman"/>
      <w:sz w:val="24"/>
      <w:szCs w:val="20"/>
      <w:lang w:eastAsia="zh-CN"/>
    </w:rPr>
  </w:style>
  <w:style w:type="paragraph" w:styleId="llb">
    <w:name w:val="footer"/>
    <w:basedOn w:val="Norml"/>
    <w:link w:val="llbChar"/>
    <w:uiPriority w:val="99"/>
    <w:rsid w:val="00102F3A"/>
    <w:pPr>
      <w:widowControl/>
      <w:tabs>
        <w:tab w:val="center" w:pos="4536"/>
        <w:tab w:val="right" w:pos="9072"/>
      </w:tabs>
      <w:suppressAutoHyphens/>
    </w:pPr>
    <w:rPr>
      <w:rFonts w:ascii="Times New Roman" w:eastAsia="Times New Roman" w:hAnsi="Times New Roman" w:cs="Times New Roman"/>
      <w:color w:val="auto"/>
      <w:szCs w:val="20"/>
      <w:lang w:eastAsia="zh-CN" w:bidi="ar-SA"/>
    </w:rPr>
  </w:style>
  <w:style w:type="character" w:customStyle="1" w:styleId="llbChar">
    <w:name w:val="Élőláb Char"/>
    <w:basedOn w:val="Bekezdsalapbettpusa"/>
    <w:link w:val="llb"/>
    <w:uiPriority w:val="99"/>
    <w:rsid w:val="00102F3A"/>
    <w:rPr>
      <w:rFonts w:ascii="Times New Roman" w:eastAsia="Times New Roman" w:hAnsi="Times New Roman" w:cs="Times New Roman"/>
      <w:sz w:val="24"/>
      <w:szCs w:val="20"/>
      <w:lang w:eastAsia="zh-CN"/>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1 Char Char Char"/>
    <w:basedOn w:val="Norml"/>
    <w:link w:val="LbjegyzetszvegChar"/>
    <w:uiPriority w:val="99"/>
    <w:unhideWhenUsed/>
    <w:rsid w:val="00102F3A"/>
    <w:pPr>
      <w:widowControl/>
    </w:pPr>
    <w:rPr>
      <w:rFonts w:ascii="Times New Roman" w:eastAsia="Times New Roman" w:hAnsi="Times New Roman" w:cs="Times New Roman"/>
      <w:color w:val="auto"/>
      <w:sz w:val="20"/>
      <w:szCs w:val="20"/>
      <w:lang w:bidi="ar-SA"/>
    </w:rPr>
  </w:style>
  <w:style w:type="character" w:customStyle="1" w:styleId="LbjegyzetszvegChar">
    <w:name w:val="Lábjegyzetszöveg Char"/>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uiPriority w:val="99"/>
    <w:rsid w:val="00102F3A"/>
    <w:rPr>
      <w:rFonts w:ascii="Times New Roman" w:eastAsia="Times New Roman" w:hAnsi="Times New Roman" w:cs="Times New Roman"/>
      <w:sz w:val="20"/>
      <w:szCs w:val="20"/>
      <w:lang w:eastAsia="hu-HU"/>
    </w:rPr>
  </w:style>
  <w:style w:type="character" w:styleId="Lbjegyzet-hivatkozs">
    <w:name w:val="footnote reference"/>
    <w:aliases w:val="Footnote symbol,BVI fnr,Footnote,Voetnootverwijzing,Times 10 Point,Exposant 3 Point, Exposant 3 Point,Footnote Reference Number"/>
    <w:uiPriority w:val="99"/>
    <w:unhideWhenUsed/>
    <w:rsid w:val="00102F3A"/>
    <w:rPr>
      <w:vertAlign w:val="superscript"/>
    </w:rPr>
  </w:style>
  <w:style w:type="paragraph" w:styleId="NormlWeb">
    <w:name w:val="Normal (Web)"/>
    <w:basedOn w:val="Norml"/>
    <w:uiPriority w:val="99"/>
    <w:unhideWhenUsed/>
    <w:rsid w:val="00102F3A"/>
    <w:pPr>
      <w:widowControl/>
      <w:spacing w:before="100" w:beforeAutospacing="1" w:after="100" w:afterAutospacing="1"/>
    </w:pPr>
    <w:rPr>
      <w:rFonts w:ascii="Times New Roman" w:eastAsia="Times New Roman" w:hAnsi="Times New Roman" w:cs="Times New Roman"/>
      <w:color w:val="auto"/>
      <w:lang w:bidi="ar-SA"/>
    </w:rPr>
  </w:style>
  <w:style w:type="table" w:styleId="Rcsostblzat">
    <w:name w:val="Table Grid"/>
    <w:basedOn w:val="Normltblzat"/>
    <w:uiPriority w:val="39"/>
    <w:rsid w:val="00102F3A"/>
    <w:pPr>
      <w:widowControl w:val="0"/>
      <w:spacing w:after="0" w:line="240" w:lineRule="auto"/>
    </w:pPr>
    <w:rPr>
      <w:rFonts w:ascii="Arial Unicode MS" w:eastAsia="Arial Unicode MS" w:hAnsi="Arial Unicode MS" w:cs="Arial Unicode MS"/>
      <w:sz w:val="24"/>
      <w:szCs w:val="24"/>
      <w:lang w:eastAsia="hu-HU" w:bidi="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B841E0"/>
    <w:pPr>
      <w:ind w:left="720"/>
      <w:contextualSpacing/>
    </w:pPr>
  </w:style>
  <w:style w:type="character" w:customStyle="1" w:styleId="Cmsor1Char">
    <w:name w:val="Címsor 1 Char"/>
    <w:basedOn w:val="Bekezdsalapbettpusa"/>
    <w:link w:val="Cmsor1"/>
    <w:uiPriority w:val="9"/>
    <w:rsid w:val="00447A60"/>
    <w:rPr>
      <w:rFonts w:ascii="Times New Roman" w:eastAsia="Times New Roman" w:hAnsi="Times New Roman" w:cs="Times New Roman"/>
      <w:b/>
      <w:bCs/>
      <w:kern w:val="36"/>
      <w:sz w:val="48"/>
      <w:szCs w:val="48"/>
      <w:lang w:eastAsia="hu-HU"/>
    </w:rPr>
  </w:style>
  <w:style w:type="character" w:customStyle="1" w:styleId="Egyb">
    <w:name w:val="Egyéb_"/>
    <w:basedOn w:val="Bekezdsalapbettpusa"/>
    <w:link w:val="Egyb0"/>
    <w:rsid w:val="00D927E0"/>
    <w:rPr>
      <w:rFonts w:ascii="Times New Roman" w:eastAsia="Times New Roman" w:hAnsi="Times New Roman" w:cs="Times New Roman"/>
      <w:shd w:val="clear" w:color="auto" w:fill="FFFFFF"/>
    </w:rPr>
  </w:style>
  <w:style w:type="paragraph" w:customStyle="1" w:styleId="Egyb0">
    <w:name w:val="Egyéb"/>
    <w:basedOn w:val="Norml"/>
    <w:link w:val="Egyb"/>
    <w:rsid w:val="00D927E0"/>
    <w:pPr>
      <w:shd w:val="clear" w:color="auto" w:fill="FFFFFF"/>
      <w:spacing w:after="260" w:line="252" w:lineRule="auto"/>
    </w:pPr>
    <w:rPr>
      <w:rFonts w:ascii="Times New Roman" w:eastAsia="Times New Roman" w:hAnsi="Times New Roman" w:cs="Times New Roman"/>
      <w:color w:val="auto"/>
      <w:sz w:val="22"/>
      <w:szCs w:val="22"/>
      <w:lang w:eastAsia="en-US" w:bidi="ar-SA"/>
    </w:rPr>
  </w:style>
  <w:style w:type="character" w:styleId="Hiperhivatkozs">
    <w:name w:val="Hyperlink"/>
    <w:basedOn w:val="Bekezdsalapbettpusa"/>
    <w:uiPriority w:val="99"/>
    <w:unhideWhenUsed/>
    <w:rsid w:val="00AE54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824018">
      <w:bodyDiv w:val="1"/>
      <w:marLeft w:val="0"/>
      <w:marRight w:val="0"/>
      <w:marTop w:val="0"/>
      <w:marBottom w:val="0"/>
      <w:divBdr>
        <w:top w:val="none" w:sz="0" w:space="0" w:color="auto"/>
        <w:left w:val="none" w:sz="0" w:space="0" w:color="auto"/>
        <w:bottom w:val="none" w:sz="0" w:space="0" w:color="auto"/>
        <w:right w:val="none" w:sz="0" w:space="0" w:color="auto"/>
      </w:divBdr>
    </w:div>
    <w:div w:id="89289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as.tarczi@katved.gov.hu"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1A1B8-0ADF-40B6-BF62-07E459A73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2606</Words>
  <Characters>17983</Characters>
  <Application>Microsoft Office Word</Application>
  <DocSecurity>4</DocSecurity>
  <Lines>149</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Kőnig Attila</dc:creator>
  <cp:lastModifiedBy>Schreindler Ágnes</cp:lastModifiedBy>
  <cp:revision>2</cp:revision>
  <dcterms:created xsi:type="dcterms:W3CDTF">2025-05-09T09:12:00Z</dcterms:created>
  <dcterms:modified xsi:type="dcterms:W3CDTF">2025-05-09T09:12:00Z</dcterms:modified>
</cp:coreProperties>
</file>