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NewRomanPSMT" w:hAnsi="TimesNewRomanPSMT" w:cs="TimesNewRomanPSMT"/>
          <w:color w:val="D9D9D9" w:themeColor="background1" w:themeShade="d9"/>
          <w:sz w:val="24"/>
          <w:szCs w:val="24"/>
        </w:rPr>
      </w:pPr>
      <w:bookmarkStart w:id="0" w:name="_GoBack"/>
      <w:bookmarkEnd w:id="0"/>
      <w:r>
        <w:rPr>
          <w:rFonts w:cs="TimesNewRomanPSMT" w:ascii="TimesNewRomanPSMT" w:hAnsi="TimesNewRomanPSMT"/>
          <w:sz w:val="24"/>
          <w:szCs w:val="24"/>
        </w:rPr>
        <w:t>2017. évi ellenőrzések</w:t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A Győr-Moson-Sopron Megyei Kormányhivatal 2017-ban ellenőrizte a közfoglalkoztatással kapcsolatos hatósági szerződésben foglaltak betartását, amelynek a tárgya a Győr-Moson-Sopron Megyei Katasztrófavédelmi Igazgatóságnál foglalkoztatott közfoglalkoztatottak munkaügyi jogviszonya volt. Az ellenőrzés jogszabálysértést nem tárt fel.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rPr>
          <w:color w:val="D9D9D9" w:themeColor="background1" w:themeShade="d9"/>
        </w:rPr>
      </w:pPr>
      <w:r>
        <w:rPr>
          <w:color w:val="D9D9D9" w:themeColor="background1" w:themeShade="d9"/>
        </w:rPr>
      </w:r>
    </w:p>
    <w:p>
      <w:pPr>
        <w:pStyle w:val="Normal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2018. évi ellenőrzések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NewRomanPSMT" w:ascii="TimesNewRomanPSMT" w:hAnsi="TimesNewRomanPSMT"/>
          <w:sz w:val="24"/>
          <w:szCs w:val="24"/>
        </w:rPr>
        <w:t>A Győr-Moson-Sopron Megyei Kormányhivatal 2018-ban két esetben ellenőrizte a közfoglalkoztatási program támogatás hatósági szerződésben foglaltak betartását, amelynek a tárgya a Győr-Moson-Sopron Megyei Katasztrófavédelmi Igazgatóságnál foglalkoztatott közfoglalkoztatottak munkaügyi jogviszonya volt. Az ellenőrzések jogszabálysértést nem tártak fel.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A Magyar Államkincstár Egészségbiztosítási Főosztálya szintén 2018-ban az egészségbiztosítással összefüggő szakmai feladatok együttes végrehajtását, azok megvalósulását vizsgálta. Az ellenőrzés hiányosságot nem állapított meg.</w:t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2019. évi ellenőrzések</w:t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A Kormányzati Ellenőrzési Hivatal 2019. januárban ellenőrizte a nemzetgazdasági szempontból kiemelt jelentőségű beruházások megvalósítását, az összefüggő hatósági ügyekben az ügyintézési határidők betartását.</w:t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A Győr-Moson-Sopron Megyei Kormányhivatal 2019. márciusában ellenőrizte a közfoglalkoztatással kapcsolatos hatósági szerződésben foglaltak betartását, amelynek a tárgya a Győr-Moson-Sopron Megyei Katasztrófavédelmi Igazgatóságnál foglalkoztatott közfoglalkoztatottak munkaügyi jogviszonya volt. Az ellenőrzés jogszabálysértést nem tárt fel.</w:t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A Belügyminisztérium Ellenőrzési Főosztálya 2019. márciusban, tanácsadás keretében vizsgálta a járműkövető rendszer műszaki kivitelezését, beüzemelését, működtetését, a szerződés szerinti teljesítés megfelelőségét. A vizsgálat tárgyával kapcsolatban az ellenőrök észrevételt nem tettek.</w:t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NewRomanPSMT" w:ascii="TimesNewRomanPSMT" w:hAnsi="TimesNewRomanPSMT"/>
          <w:sz w:val="24"/>
          <w:szCs w:val="24"/>
        </w:rPr>
        <w:t>A Miniszterelnökség Ellenőrzési Főosztálya 2019. májusában tűzoltó egyéni védőeszközök beszerzése tárgyban hajtott végre ellenőrzést. Az ellenőrzés szabálytalanságot nem tárt fel.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NewRomanPS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LibreOffice/6.2.3.2$Windows_x86 LibreOffice_project/aecc05fe267cc68dde00352a451aa867b3b546ac</Application>
  <Pages>1</Pages>
  <Words>204</Words>
  <Characters>1793</Characters>
  <CharactersWithSpaces>1987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2019-07-18T08:03:00Z</dcterms:created>
  <dc:creator>Hernádi Zsolt</dc:creator>
  <dc:description/>
  <dc:language>hu-HU</dc:language>
  <cp:lastModifiedBy>Schreindler Ágnes</cp:lastModifiedBy>
  <dcterms:modified xsi:type="dcterms:W3CDTF">2019-07-18T08:03:00Z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