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2019. márciusában: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/>
        <w:t xml:space="preserve">- a BM </w:t>
      </w:r>
      <w:r>
        <w:rPr>
          <w:rFonts w:cs="Times New Roman" w:ascii="Times New Roman" w:hAnsi="Times New Roman"/>
        </w:rPr>
        <w:t>OKF Hatósági Főigazgató-helyettesi Szervezete a 2018. évben végrehajtott vízvédelmi felügyeleti ellenőrzések tervezésének és végrehajtásának, továbbá az ahhoz kapcsolódó hatósági intézkedések vizsgálatát végezte el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/>
        <w:t xml:space="preserve">a BM </w:t>
      </w:r>
      <w:r>
        <w:rPr>
          <w:rFonts w:cs="Times New Roman" w:ascii="Times New Roman" w:hAnsi="Times New Roman"/>
        </w:rPr>
        <w:t>OKF Hatósági Főigazgató-helyettesi Szervezete szemlét tartott az igazgatóságon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2019. áprilisában: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 BM OKF Általános Főigazgató-helyettesi Szervezete a vizek kártétele elleni felkészülési feladatok végrehajtását ellenőrizte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 BM OKF Hatósági Főigazgató-helyettesi Szervezete a veszélyes üzemek biztonsági dokumentációinak soron kívüli felülvizsgálati eljárásai tárgyban végzett ellenőrzést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 BM OKF Hatósági Főigazgató-helyettesi Szervezete a közúti veszélyesáru-szállítási ellenőrzés végrehajtás hatékonyságának vizsgálatát végezte el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 BM OKF IFO Informatikai Rendszerfelügyeleti Osztálya az Országos Tűzátjelzés fogadó rendszer adminisztrációs feladatainak végrehajtását ellenőrizte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2019. májusában: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a BM OKF Gazdasági Főigazgató-helyettesi Szervezet szakterületi ellenőrzést hajtott </w:t>
      </w:r>
      <w:r>
        <w:rPr>
          <w:rFonts w:cs="Times New Roman" w:ascii="Times New Roman" w:hAnsi="Times New Roman"/>
        </w:rPr>
        <w:t>végre az Igazgatóságon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 BM OKF IFO Informatikai Rendszerfelügyeleti Osztálya a szerverteremben vezetett belépési naplók vezetését ellenőrizte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 BM OKF Hivatal Biztonsági Főosztálya az általános adatvédelmi rendelet (GDPR) kötelező alkalmazásának megvalósulását vizsgálata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2019. május – júniusban: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 BM OKF Ellenőrzési Szolgálat Revizori Főosztálya a katasztrófavédelmi szervek járműfenntartó tevékenységének, valamint a BM HEROS LEK gépjármű javító tevékenységét ellenőrizte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2019. júniusban: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 BM OKF Gazdasági Főigazgató-helyettesi Szervezet Műszaki Főosztálya tűzvédelmi ellenőrzést tartott a Kapuvári Katasztrófavédelmi Kirendeltségen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2019. októberben: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 BM OKF Humán Szolgálata munkavédelmi, közegészségügyi-járványügyi tevékenység ellenőrzést hajtott végre a Soproni Katasztrófavédelmi Kirendeltségen</w:t>
      </w:r>
    </w:p>
    <w:p>
      <w:pPr>
        <w:pStyle w:val="Normal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 BM OKF Gazdasági Főigazgató-helyettesi Szervezete a személyi juttatások, a munkaadókat terhelő járulékok és a s</w:t>
      </w:r>
      <w:bookmarkStart w:id="0" w:name="_GoBack"/>
      <w:bookmarkEnd w:id="0"/>
      <w:r>
        <w:rPr>
          <w:rFonts w:cs="Times New Roman" w:ascii="Times New Roman" w:hAnsi="Times New Roman"/>
        </w:rPr>
        <w:t>zociális hozzájárulási adó tekintetében a főkönyvi végleges kötelezettségvállalási és teljesítési adatok, valamint a központosított illetmény-számfejtési programban szereplő adatok összhangjának megteremtése tárgyban végzett, adatelemzés keretében vizsgálatot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562a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LibreOffice/6.2.3.2$Windows_x86 LibreOffice_project/aecc05fe267cc68dde00352a451aa867b3b546ac</Application>
  <Pages>1</Pages>
  <Words>256</Words>
  <Characters>1980</Characters>
  <CharactersWithSpaces>2218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2020-01-30T10:44:00Z</dcterms:created>
  <dc:creator>Hernádi Zsolt</dc:creator>
  <dc:description/>
  <dc:language>hu-HU</dc:language>
  <cp:lastModifiedBy>Hernádi Zsolt</cp:lastModifiedBy>
  <dcterms:modified xsi:type="dcterms:W3CDTF">2020-01-30T11:29:00Z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