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2016. márciusában a BM OKF Főigazgató-helyettesi szervezete irányítószervi ellenőrzést végzett. A vizsgálat célja, hogy felmérje az igazgatóságon végzett szakmai irányító, tervező, ellenőrző és végrehajtó tevékenységet.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ellenőrzés során vizsgálat alá került a tűzoltósági, a polgári védelmi, az iparbiztonsági, a jogi szakterület, valamint az ügyelet. A vizsgálat összegző megállapítása alapján a szakterületek a vonatokozó szabályozók betartásával, megfelelő színvonalon végzik a munkájukat.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rFonts w:ascii="Times New Roman" w:hAnsi="Times New Roman"/>
        </w:rPr>
        <w:t>2016. szeptemberében a BM OKF átfogó ellenőrzést hajtott végre az Igazgatóságon, melynek célja volt felmérni a szakmai iránytó, tervező, ellenőrző és végrehajtó tevékenységet, megállapítani a működést szabályozó jogszabályok, rendelkezések, belső szabályozók előírásainak érvényesülését.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</w:rPr>
        <w:t xml:space="preserve">2019. májusában a BM OKF Gazdasági Főigazgató-helyettesi Szervezet szakterületi ellenőrzést hajtott végre az Igazgatóságon, melynek célja volt </w:t>
      </w:r>
      <w:r>
        <w:rPr/>
        <w:t>vizsgálni, hogy az igazgatóság feladatait a jogszabályok és belső szabályzók szerint végzi-e.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327e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LibreOffice/6.2.3.2$Windows_x86 LibreOffice_project/aecc05fe267cc68dde00352a451aa867b3b546ac</Application>
  <Pages>1</Pages>
  <Words>122</Words>
  <Characters>899</Characters>
  <CharactersWithSpaces>1017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2019-08-08T11:41:00Z</dcterms:created>
  <dc:creator>Pintér Gabriella</dc:creator>
  <dc:description/>
  <dc:language>hu-HU</dc:language>
  <cp:lastModifiedBy>Pintér Gabriella</cp:lastModifiedBy>
  <dcterms:modified xsi:type="dcterms:W3CDTF">2019-08-08T11:41:00Z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